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95A" w:rsidRPr="00DD68C9" w:rsidRDefault="00DA095A" w:rsidP="00DA095A">
      <w:pPr>
        <w:spacing w:after="0" w:line="20" w:lineRule="atLeast"/>
        <w:jc w:val="center"/>
        <w:rPr>
          <w:rFonts w:ascii="TH Niramit AS" w:hAnsi="TH Niramit AS" w:cs="TH Niramit AS"/>
          <w:b/>
          <w:bCs/>
          <w:noProof/>
          <w:color w:val="002060"/>
          <w:sz w:val="48"/>
          <w:szCs w:val="48"/>
          <w:cs/>
          <w:lang w:val="th-TH"/>
        </w:rPr>
      </w:pPr>
      <w:r>
        <w:rPr>
          <w:rFonts w:ascii="TH Niramit AS" w:hAnsi="TH Niramit AS" w:cs="TH Niramit AS" w:hint="cs"/>
          <w:b/>
          <w:bCs/>
          <w:noProof/>
          <w:color w:val="002060"/>
          <w:sz w:val="48"/>
          <w:szCs w:val="56"/>
          <w:cs/>
          <w:lang w:val="th-TH"/>
        </w:rPr>
        <w:t>การประเมินความเสี่ยงการทุจริตในหน่วยงานภาครัฐ</w:t>
      </w:r>
    </w:p>
    <w:p w:rsidR="00DA095A" w:rsidRPr="00DD68C9" w:rsidRDefault="00DA095A" w:rsidP="00DA095A">
      <w:pPr>
        <w:spacing w:after="0" w:line="20" w:lineRule="atLeast"/>
        <w:jc w:val="center"/>
        <w:rPr>
          <w:rFonts w:ascii="TH Niramit AS" w:hAnsi="TH Niramit AS" w:cs="TH Niramit AS"/>
          <w:b/>
          <w:bCs/>
          <w:noProof/>
          <w:color w:val="002060"/>
          <w:sz w:val="48"/>
          <w:szCs w:val="48"/>
          <w:cs/>
          <w:lang w:val="th-TH"/>
        </w:rPr>
      </w:pPr>
      <w:r w:rsidRPr="00DD68C9">
        <w:rPr>
          <w:rFonts w:ascii="TH Niramit AS" w:hAnsi="TH Niramit AS" w:cs="TH Niramit AS"/>
          <w:b/>
          <w:bCs/>
          <w:noProof/>
          <w:color w:val="002060"/>
          <w:sz w:val="48"/>
          <w:szCs w:val="56"/>
          <w:cs/>
          <w:lang w:val="th-TH"/>
        </w:rPr>
        <w:t>ประจำ</w:t>
      </w:r>
      <w:r>
        <w:rPr>
          <w:rFonts w:ascii="TH Niramit AS" w:hAnsi="TH Niramit AS" w:cs="TH Niramit AS"/>
          <w:b/>
          <w:bCs/>
          <w:noProof/>
          <w:color w:val="002060"/>
          <w:sz w:val="48"/>
          <w:szCs w:val="56"/>
          <w:cs/>
          <w:lang w:val="th-TH"/>
        </w:rPr>
        <w:t>ปีงบประมาณ พ.ศ. ๒๕๖</w:t>
      </w:r>
      <w:r>
        <w:rPr>
          <w:rFonts w:ascii="TH Niramit AS" w:hAnsi="TH Niramit AS" w:cs="TH Niramit AS" w:hint="cs"/>
          <w:b/>
          <w:bCs/>
          <w:noProof/>
          <w:color w:val="002060"/>
          <w:sz w:val="48"/>
          <w:szCs w:val="56"/>
          <w:cs/>
          <w:lang w:val="th-TH"/>
        </w:rPr>
        <w:t>๙</w:t>
      </w:r>
      <w:r w:rsidRPr="00DD68C9">
        <w:rPr>
          <w:rFonts w:ascii="TH Niramit AS" w:hAnsi="TH Niramit AS" w:cs="TH Niramit AS"/>
          <w:b/>
          <w:bCs/>
          <w:noProof/>
          <w:color w:val="002060"/>
          <w:sz w:val="48"/>
          <w:szCs w:val="56"/>
          <w:cs/>
          <w:lang w:val="th-TH"/>
        </w:rPr>
        <w:t xml:space="preserve"> </w:t>
      </w:r>
    </w:p>
    <w:p w:rsidR="00DA095A" w:rsidRPr="00DD68C9" w:rsidRDefault="00DA095A" w:rsidP="00DA095A">
      <w:pPr>
        <w:spacing w:after="0" w:line="20" w:lineRule="atLeast"/>
        <w:jc w:val="center"/>
        <w:rPr>
          <w:rFonts w:ascii="TH Niramit AS" w:hAnsi="TH Niramit AS" w:cs="TH Niramit AS"/>
          <w:b/>
          <w:bCs/>
          <w:noProof/>
          <w:sz w:val="48"/>
          <w:szCs w:val="48"/>
          <w:cs/>
          <w:lang w:val="th-TH"/>
        </w:rPr>
      </w:pPr>
    </w:p>
    <w:p w:rsidR="00DA095A" w:rsidRDefault="00DA095A" w:rsidP="00DA095A">
      <w:pPr>
        <w:spacing w:after="0" w:line="20" w:lineRule="atLeast"/>
        <w:jc w:val="center"/>
        <w:rPr>
          <w:rFonts w:ascii="TH SarabunIT๙" w:hAnsi="TH SarabunIT๙" w:cs="TH SarabunIT๙"/>
          <w:b/>
          <w:bCs/>
          <w:noProof/>
          <w:sz w:val="48"/>
          <w:szCs w:val="48"/>
          <w:cs/>
          <w:lang w:val="th-TH"/>
        </w:rPr>
      </w:pPr>
    </w:p>
    <w:p w:rsidR="00DA095A" w:rsidRPr="004A5326" w:rsidRDefault="00DA095A" w:rsidP="00DA095A">
      <w:pPr>
        <w:spacing w:after="0" w:line="20" w:lineRule="atLeast"/>
        <w:jc w:val="center"/>
        <w:rPr>
          <w:sz w:val="48"/>
          <w:szCs w:val="56"/>
        </w:rPr>
      </w:pPr>
    </w:p>
    <w:p w:rsidR="00DA095A" w:rsidRPr="004A5326" w:rsidRDefault="00DA095A" w:rsidP="00DA095A">
      <w:pPr>
        <w:spacing w:after="0" w:line="20" w:lineRule="atLeast"/>
        <w:rPr>
          <w:rFonts w:ascii="TH SarabunIT๙" w:hAnsi="TH SarabunIT๙" w:cs="TH SarabunIT๙"/>
          <w:b/>
          <w:bCs/>
          <w:noProof/>
          <w:sz w:val="48"/>
          <w:szCs w:val="48"/>
          <w:cs/>
          <w:lang w:val="th-TH"/>
        </w:rPr>
      </w:pPr>
    </w:p>
    <w:p w:rsidR="00DA095A" w:rsidRPr="004A5326" w:rsidRDefault="00DA095A" w:rsidP="00DA095A">
      <w:pPr>
        <w:spacing w:after="0" w:line="20" w:lineRule="atLeast"/>
        <w:rPr>
          <w:rFonts w:ascii="TH SarabunIT๙" w:hAnsi="TH SarabunIT๙" w:cs="TH SarabunIT๙"/>
          <w:b/>
          <w:bCs/>
          <w:noProof/>
          <w:sz w:val="48"/>
          <w:szCs w:val="48"/>
          <w:cs/>
          <w:lang w:val="th-TH"/>
        </w:rPr>
      </w:pPr>
    </w:p>
    <w:p w:rsidR="00DA095A" w:rsidRPr="004A5326" w:rsidRDefault="00DA095A" w:rsidP="00DA095A">
      <w:pPr>
        <w:spacing w:after="0" w:line="20" w:lineRule="atLeast"/>
        <w:jc w:val="center"/>
        <w:rPr>
          <w:rFonts w:ascii="TH SarabunIT๙" w:hAnsi="TH SarabunIT๙" w:cs="TH SarabunIT๙"/>
          <w:b/>
          <w:bCs/>
          <w:noProof/>
          <w:sz w:val="48"/>
          <w:szCs w:val="48"/>
          <w:cs/>
          <w:lang w:val="th-TH"/>
        </w:rPr>
      </w:pPr>
      <w:r>
        <w:rPr>
          <w:rFonts w:ascii="TH SarabunIT๙" w:hAnsi="TH SarabunIT๙" w:cs="TH SarabunIT๙"/>
          <w:b/>
          <w:bCs/>
          <w:noProof/>
          <w:sz w:val="48"/>
          <w:szCs w:val="56"/>
        </w:rPr>
        <w:drawing>
          <wp:inline distT="0" distB="0" distL="0" distR="0">
            <wp:extent cx="3225800" cy="192532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00" cy="192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A095A" w:rsidRDefault="00DA095A" w:rsidP="00DA095A">
      <w:pPr>
        <w:spacing w:after="0" w:line="20" w:lineRule="atLeast"/>
        <w:rPr>
          <w:rFonts w:ascii="TH SarabunIT๙" w:hAnsi="TH SarabunIT๙" w:cs="TH SarabunIT๙"/>
          <w:b/>
          <w:bCs/>
          <w:noProof/>
          <w:sz w:val="48"/>
          <w:szCs w:val="48"/>
          <w:cs/>
          <w:lang w:val="th-TH"/>
        </w:rPr>
      </w:pPr>
    </w:p>
    <w:p w:rsidR="00DA095A" w:rsidRDefault="00DA095A" w:rsidP="00DA095A">
      <w:pPr>
        <w:spacing w:after="0" w:line="20" w:lineRule="atLeast"/>
        <w:rPr>
          <w:rFonts w:ascii="TH SarabunIT๙" w:hAnsi="TH SarabunIT๙" w:cs="TH SarabunIT๙"/>
          <w:b/>
          <w:bCs/>
          <w:noProof/>
          <w:sz w:val="48"/>
          <w:szCs w:val="48"/>
          <w:cs/>
          <w:lang w:val="th-TH"/>
        </w:rPr>
      </w:pPr>
    </w:p>
    <w:p w:rsidR="00DA095A" w:rsidRDefault="00DA095A" w:rsidP="00DA095A">
      <w:pPr>
        <w:spacing w:after="0" w:line="20" w:lineRule="atLeast"/>
        <w:rPr>
          <w:rFonts w:ascii="TH SarabunIT๙" w:hAnsi="TH SarabunIT๙" w:cs="TH SarabunIT๙"/>
          <w:b/>
          <w:bCs/>
          <w:noProof/>
          <w:sz w:val="48"/>
          <w:szCs w:val="48"/>
          <w:cs/>
          <w:lang w:val="th-TH"/>
        </w:rPr>
      </w:pPr>
    </w:p>
    <w:p w:rsidR="00DA095A" w:rsidRDefault="00DA095A" w:rsidP="00DA095A">
      <w:pPr>
        <w:spacing w:after="0" w:line="20" w:lineRule="atLeast"/>
        <w:rPr>
          <w:rFonts w:ascii="TH SarabunIT๙" w:hAnsi="TH SarabunIT๙" w:cs="TH SarabunIT๙"/>
          <w:b/>
          <w:bCs/>
          <w:noProof/>
          <w:sz w:val="48"/>
          <w:szCs w:val="48"/>
          <w:cs/>
          <w:lang w:val="th-TH"/>
        </w:rPr>
      </w:pPr>
    </w:p>
    <w:p w:rsidR="00DA095A" w:rsidRPr="004A5326" w:rsidRDefault="00DA095A" w:rsidP="00DA095A">
      <w:pPr>
        <w:spacing w:after="0" w:line="20" w:lineRule="atLeast"/>
        <w:rPr>
          <w:rFonts w:ascii="TH SarabunIT๙" w:hAnsi="TH SarabunIT๙" w:cs="TH SarabunIT๙"/>
          <w:b/>
          <w:bCs/>
          <w:noProof/>
          <w:sz w:val="48"/>
          <w:szCs w:val="48"/>
          <w:cs/>
          <w:lang w:val="th-TH"/>
        </w:rPr>
      </w:pPr>
    </w:p>
    <w:p w:rsidR="00DA095A" w:rsidRPr="00DD68C9" w:rsidRDefault="00DA095A" w:rsidP="00DA095A">
      <w:pPr>
        <w:spacing w:after="0" w:line="20" w:lineRule="atLeast"/>
        <w:jc w:val="center"/>
        <w:rPr>
          <w:rFonts w:ascii="TH Niramit AS" w:hAnsi="TH Niramit AS" w:cs="TH Niramit AS"/>
          <w:b/>
          <w:bCs/>
          <w:noProof/>
          <w:color w:val="002060"/>
          <w:sz w:val="48"/>
          <w:szCs w:val="48"/>
          <w:cs/>
          <w:lang w:val="th-TH"/>
        </w:rPr>
      </w:pPr>
      <w:r w:rsidRPr="00DD68C9">
        <w:rPr>
          <w:rFonts w:ascii="TH Niramit AS" w:hAnsi="TH Niramit AS" w:cs="TH Niramit AS"/>
          <w:b/>
          <w:bCs/>
          <w:noProof/>
          <w:color w:val="002060"/>
          <w:sz w:val="48"/>
          <w:szCs w:val="56"/>
          <w:cs/>
          <w:lang w:val="th-TH"/>
        </w:rPr>
        <w:t>องค์การบริหารส่วนตำบลบางพลับ</w:t>
      </w:r>
    </w:p>
    <w:p w:rsidR="00DA095A" w:rsidRDefault="00DA095A" w:rsidP="00DA095A">
      <w:pPr>
        <w:spacing w:after="0" w:line="20" w:lineRule="atLeast"/>
        <w:jc w:val="center"/>
        <w:rPr>
          <w:rFonts w:ascii="TH Niramit AS" w:hAnsi="TH Niramit AS" w:cs="TH Niramit AS"/>
          <w:b/>
          <w:bCs/>
          <w:noProof/>
          <w:color w:val="002060"/>
          <w:sz w:val="48"/>
          <w:szCs w:val="48"/>
          <w:cs/>
          <w:lang w:val="th-TH"/>
        </w:rPr>
      </w:pPr>
      <w:r w:rsidRPr="00DD68C9">
        <w:rPr>
          <w:rFonts w:ascii="TH Niramit AS" w:hAnsi="TH Niramit AS" w:cs="TH Niramit AS"/>
          <w:b/>
          <w:bCs/>
          <w:noProof/>
          <w:color w:val="002060"/>
          <w:sz w:val="48"/>
          <w:szCs w:val="56"/>
          <w:cs/>
          <w:lang w:val="th-TH"/>
        </w:rPr>
        <w:t>อำเภอสองพี่น้อง  จังหวัดสุพรรณบุรี</w:t>
      </w:r>
    </w:p>
    <w:p w:rsidR="00DA095A" w:rsidRDefault="00DA095A" w:rsidP="00DA095A">
      <w:pPr>
        <w:spacing w:after="0" w:line="20" w:lineRule="atLeast"/>
        <w:jc w:val="center"/>
        <w:rPr>
          <w:rFonts w:ascii="TH Niramit AS" w:hAnsi="TH Niramit AS" w:cs="TH Niramit AS"/>
          <w:b/>
          <w:bCs/>
          <w:noProof/>
          <w:color w:val="002060"/>
          <w:sz w:val="48"/>
          <w:szCs w:val="48"/>
          <w:cs/>
          <w:lang w:val="th-TH"/>
        </w:rPr>
      </w:pPr>
    </w:p>
    <w:p w:rsidR="00DA095A" w:rsidRDefault="00DA095A" w:rsidP="00DA095A">
      <w:pPr>
        <w:spacing w:after="0" w:line="20" w:lineRule="atLeast"/>
        <w:jc w:val="center"/>
        <w:rPr>
          <w:rFonts w:ascii="TH Niramit AS" w:hAnsi="TH Niramit AS" w:cs="TH Niramit AS"/>
          <w:b/>
          <w:bCs/>
          <w:noProof/>
          <w:color w:val="002060"/>
          <w:sz w:val="32"/>
          <w:szCs w:val="32"/>
          <w:cs/>
          <w:lang w:val="th-TH"/>
        </w:rPr>
      </w:pPr>
    </w:p>
    <w:p w:rsidR="00DA095A" w:rsidRPr="00C94424" w:rsidRDefault="00DA095A" w:rsidP="00C94424">
      <w:pPr>
        <w:spacing w:after="0" w:line="20" w:lineRule="atLeast"/>
        <w:jc w:val="center"/>
        <w:rPr>
          <w:rFonts w:ascii="TH Niramit AS" w:hAnsi="TH Niramit AS" w:cs="TH Niramit AS"/>
          <w:b/>
          <w:bCs/>
          <w:noProof/>
          <w:sz w:val="44"/>
          <w:szCs w:val="44"/>
          <w:cs/>
          <w:lang w:val="th-TH"/>
        </w:rPr>
      </w:pPr>
      <w:r w:rsidRPr="00DD68C9">
        <w:rPr>
          <w:rFonts w:ascii="TH Niramit AS" w:hAnsi="TH Niramit AS" w:cs="TH Niramit AS"/>
          <w:b/>
          <w:bCs/>
          <w:noProof/>
          <w:sz w:val="44"/>
          <w:szCs w:val="44"/>
          <w:cs/>
          <w:lang w:val="th-TH"/>
        </w:rPr>
        <w:lastRenderedPageBreak/>
        <w:t>คำนำ</w:t>
      </w:r>
    </w:p>
    <w:p w:rsidR="00DA095A" w:rsidRDefault="00A92342" w:rsidP="00A92342">
      <w:pPr>
        <w:spacing w:before="120" w:after="0" w:line="20" w:lineRule="atLeast"/>
        <w:rPr>
          <w:rFonts w:ascii="TH SarabunIT๙" w:hAnsi="TH SarabunIT๙" w:cs="TH SarabunIT๙"/>
          <w:noProof/>
          <w:sz w:val="32"/>
          <w:szCs w:val="32"/>
          <w:cs/>
          <w:lang w:val="th-TH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  <w:lang w:val="th-TH"/>
        </w:rPr>
        <w:t xml:space="preserve">        </w:t>
      </w:r>
      <w:r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เหตุการณ์ความเสี</w:t>
      </w:r>
      <w:r w:rsidRPr="00A92342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่ยงด้านการทุจร</w:t>
      </w:r>
      <w:r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ิตเกิดแล้วจะมีผลกระทบทางลบ ซึ</w:t>
      </w:r>
      <w:r>
        <w:rPr>
          <w:rFonts w:ascii="TH SarabunIT๙" w:hAnsi="TH SarabunIT๙" w:cs="TH SarabunIT๙" w:hint="cs"/>
          <w:noProof/>
          <w:sz w:val="32"/>
          <w:szCs w:val="32"/>
          <w:cs/>
          <w:lang w:val="th-TH"/>
        </w:rPr>
        <w:t>่ง</w:t>
      </w:r>
      <w:r w:rsidRPr="00A92342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ปัญหามาจากสาเหตุ</w:t>
      </w:r>
      <w:r w:rsidRPr="00A92342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ต่าง ๆ</w:t>
      </w:r>
      <w:r w:rsidRPr="00A92342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ที่ค้นหา</w:t>
      </w:r>
      <w:r>
        <w:rPr>
          <w:rFonts w:ascii="TH SarabunIT๙" w:hAnsi="TH SarabunIT๙" w:cs="TH SarabunIT๙" w:hint="cs"/>
          <w:noProof/>
          <w:sz w:val="32"/>
          <w:szCs w:val="32"/>
          <w:cs/>
          <w:lang w:val="th-TH"/>
        </w:rPr>
        <w:t xml:space="preserve"> </w:t>
      </w:r>
      <w:r w:rsidRPr="00A92342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ต้นตอที่แท้จริงได้ยาก ความเสี่ยงจึงจำเป็นต้องคิดล่วงหน้าเสมอ การป้องกันการทุจริต คือ การ</w:t>
      </w:r>
      <w:r w:rsidRPr="00A92342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A92342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แก้ไขปัญหาการทุจริต</w:t>
      </w:r>
      <w:r>
        <w:rPr>
          <w:rFonts w:ascii="TH SarabunIT๙" w:hAnsi="TH SarabunIT๙" w:cs="TH SarabunIT๙" w:hint="cs"/>
          <w:noProof/>
          <w:sz w:val="32"/>
          <w:szCs w:val="32"/>
          <w:cs/>
          <w:lang w:val="th-TH"/>
        </w:rPr>
        <w:t>ที่ยั่งยืน ซึ่ง</w:t>
      </w:r>
      <w:r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เป็นหน้าที</w:t>
      </w:r>
      <w:r>
        <w:rPr>
          <w:rFonts w:ascii="TH SarabunIT๙" w:hAnsi="TH SarabunIT๙" w:cs="TH SarabunIT๙" w:hint="cs"/>
          <w:noProof/>
          <w:sz w:val="32"/>
          <w:szCs w:val="32"/>
          <w:cs/>
          <w:lang w:val="th-TH"/>
        </w:rPr>
        <w:t>่</w:t>
      </w:r>
      <w:r w:rsidRPr="00A92342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ความรับผิดชอบของหัวหน้าส่วนราชการ และเป็นเจตจำนงของทุกองค์กรที่ร่วมต่อต้านการทุจริตทุกรูปแบบ อันเป็นวาระเร่งด่วนของรัฐบาล</w:t>
      </w:r>
    </w:p>
    <w:p w:rsidR="00A92342" w:rsidRPr="00A92342" w:rsidRDefault="00A92342" w:rsidP="00A92342">
      <w:pPr>
        <w:spacing w:after="0" w:line="240" w:lineRule="auto"/>
        <w:rPr>
          <w:rFonts w:ascii="TH SarabunIT๙" w:hAnsi="TH SarabunIT๙" w:cs="TH SarabunIT๙"/>
          <w:noProof/>
          <w:sz w:val="32"/>
          <w:szCs w:val="32"/>
          <w:cs/>
          <w:lang w:val="th-TH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  <w:lang w:val="th-TH"/>
        </w:rPr>
        <w:t xml:space="preserve">         </w:t>
      </w:r>
      <w:r w:rsidRPr="00A92342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การนำเครื่องมือประเมินความเสี่ยงการทุจริตมาใช้ในองค์กร จะช่วยให้เป็นหลักประกันในระดับหนึ่งได้</w:t>
      </w:r>
      <w:r>
        <w:rPr>
          <w:rFonts w:ascii="TH SarabunIT๙" w:hAnsi="TH SarabunIT๙" w:cs="TH SarabunIT๙" w:hint="cs"/>
          <w:noProof/>
          <w:sz w:val="32"/>
          <w:szCs w:val="32"/>
          <w:cs/>
          <w:lang w:val="th-TH"/>
        </w:rPr>
        <w:t xml:space="preserve">                  </w:t>
      </w:r>
      <w:r w:rsidRPr="00A92342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ว่าการดำเนินการขององค์ก</w:t>
      </w:r>
      <w:r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รจะไม่มีการทุจริต หรือในกรณีที</w:t>
      </w:r>
      <w:r>
        <w:rPr>
          <w:rFonts w:ascii="TH SarabunIT๙" w:hAnsi="TH SarabunIT๙" w:cs="TH SarabunIT๙" w:hint="cs"/>
          <w:noProof/>
          <w:sz w:val="32"/>
          <w:szCs w:val="32"/>
          <w:cs/>
          <w:lang w:val="th-TH"/>
        </w:rPr>
        <w:t>่</w:t>
      </w:r>
      <w:r w:rsidRPr="00A92342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พบกับการท</w:t>
      </w:r>
      <w:r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ุจริต</w:t>
      </w:r>
      <w:r>
        <w:rPr>
          <w:rFonts w:ascii="TH SarabunIT๙" w:hAnsi="TH SarabunIT๙" w:cs="TH SarabunIT๙" w:hint="cs"/>
          <w:noProof/>
          <w:sz w:val="32"/>
          <w:szCs w:val="32"/>
          <w:cs/>
          <w:lang w:val="th-TH"/>
        </w:rPr>
        <w:t>ที่</w:t>
      </w:r>
      <w:r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ไม่คาดคิด โอกาสที</w:t>
      </w:r>
      <w:r>
        <w:rPr>
          <w:rFonts w:ascii="TH SarabunIT๙" w:hAnsi="TH SarabunIT๙" w:cs="TH SarabunIT๙" w:hint="cs"/>
          <w:noProof/>
          <w:sz w:val="32"/>
          <w:szCs w:val="32"/>
          <w:cs/>
          <w:lang w:val="th-TH"/>
        </w:rPr>
        <w:t>่</w:t>
      </w:r>
      <w:r w:rsidRPr="00A92342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จะประสบ</w:t>
      </w:r>
      <w:r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กับปัญหาน้อยกว่าองค์กรอื</w:t>
      </w:r>
      <w:r>
        <w:rPr>
          <w:rFonts w:ascii="TH SarabunIT๙" w:hAnsi="TH SarabunIT๙" w:cs="TH SarabunIT๙" w:hint="cs"/>
          <w:noProof/>
          <w:sz w:val="32"/>
          <w:szCs w:val="32"/>
          <w:cs/>
          <w:lang w:val="th-TH"/>
        </w:rPr>
        <w:t>่น</w:t>
      </w:r>
      <w:r>
        <w:rPr>
          <w:rFonts w:ascii="TH SarabunIT๙" w:hAnsi="TH SarabunIT๙" w:cs="TH SarabunIT๙"/>
          <w:noProof/>
          <w:sz w:val="32"/>
          <w:szCs w:val="32"/>
          <w:cs/>
          <w:lang w:val="th-TH"/>
        </w:rPr>
        <w:t xml:space="preserve"> หรือหากเกิดความเสียหายขึ</w:t>
      </w:r>
      <w:r>
        <w:rPr>
          <w:rFonts w:ascii="TH SarabunIT๙" w:hAnsi="TH SarabunIT๙" w:cs="TH SarabunIT๙" w:hint="cs"/>
          <w:noProof/>
          <w:sz w:val="32"/>
          <w:szCs w:val="32"/>
          <w:cs/>
          <w:lang w:val="th-TH"/>
        </w:rPr>
        <w:t>้</w:t>
      </w:r>
      <w:r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นก็จะเป็นความเสียหาย</w:t>
      </w:r>
      <w:r>
        <w:rPr>
          <w:rFonts w:ascii="TH SarabunIT๙" w:hAnsi="TH SarabunIT๙" w:cs="TH SarabunIT๙" w:hint="cs"/>
          <w:noProof/>
          <w:sz w:val="32"/>
          <w:szCs w:val="32"/>
          <w:cs/>
          <w:lang w:val="th-TH"/>
        </w:rPr>
        <w:t>ที</w:t>
      </w:r>
      <w:r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่น้อยกว่าองค์กร</w:t>
      </w:r>
      <w:r>
        <w:rPr>
          <w:rFonts w:ascii="TH SarabunIT๙" w:hAnsi="TH SarabunIT๙" w:cs="TH SarabunIT๙" w:hint="cs"/>
          <w:noProof/>
          <w:sz w:val="32"/>
          <w:szCs w:val="32"/>
          <w:cs/>
          <w:lang w:val="th-TH"/>
        </w:rPr>
        <w:t>ที</w:t>
      </w:r>
      <w:r w:rsidRPr="00A92342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่ไม่มีการ</w:t>
      </w:r>
    </w:p>
    <w:p w:rsidR="00A92342" w:rsidRPr="00A92342" w:rsidRDefault="00A92342" w:rsidP="00A92342">
      <w:pPr>
        <w:spacing w:after="0" w:line="240" w:lineRule="auto"/>
        <w:rPr>
          <w:rFonts w:ascii="TH SarabunIT๙" w:hAnsi="TH SarabunIT๙" w:cs="TH SarabunIT๙"/>
          <w:noProof/>
          <w:sz w:val="32"/>
          <w:szCs w:val="32"/>
          <w:cs/>
          <w:lang w:val="th-TH"/>
        </w:rPr>
      </w:pPr>
      <w:r w:rsidRPr="00A92342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นำเครื่องมือประเมินความเสี่ยงการทุจริตมาใช้ เพราะได้มีการเตรียมการป้องกันล่วงหน้าไว้โดยให้เป็นส่วนหนึ่ง</w:t>
      </w:r>
    </w:p>
    <w:p w:rsidR="00DA095A" w:rsidRPr="00A92342" w:rsidRDefault="00A92342" w:rsidP="00A92342">
      <w:pPr>
        <w:spacing w:after="0" w:line="240" w:lineRule="auto"/>
        <w:rPr>
          <w:rFonts w:ascii="TH SarabunIT๙" w:hAnsi="TH SarabunIT๙" w:cs="TH SarabunIT๙"/>
          <w:b/>
          <w:bCs/>
          <w:noProof/>
          <w:sz w:val="32"/>
          <w:szCs w:val="32"/>
          <w:cs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บางพลับ</w:t>
      </w:r>
      <w:r>
        <w:rPr>
          <w:rFonts w:ascii="TH SarabunIT๙" w:hAnsi="TH SarabunIT๙" w:cs="TH SarabunIT๙"/>
          <w:sz w:val="32"/>
          <w:szCs w:val="32"/>
          <w:cs/>
        </w:rPr>
        <w:t xml:space="preserve"> จึงได้ทำการประเมินความเสี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A92342">
        <w:rPr>
          <w:rFonts w:ascii="TH SarabunIT๙" w:hAnsi="TH SarabunIT๙" w:cs="TH SarabunIT๙"/>
          <w:sz w:val="32"/>
          <w:szCs w:val="32"/>
          <w:cs/>
        </w:rPr>
        <w:t>ยงการทุจริตในประเด็นที่</w:t>
      </w:r>
      <w:r w:rsidRPr="00A9234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เกี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A92342">
        <w:rPr>
          <w:rFonts w:ascii="TH SarabunIT๙" w:hAnsi="TH SarabunIT๙" w:cs="TH SarabunIT๙"/>
          <w:sz w:val="32"/>
          <w:szCs w:val="32"/>
          <w:cs/>
        </w:rPr>
        <w:t>ยวข้องกับสินบนของการดำเนินงานหรือการปฏิบัติหน้าที่ ประกอบด้วยการประเมินความเสี่ยงการทุจริตใน</w:t>
      </w:r>
      <w:r w:rsidRPr="00A92342">
        <w:rPr>
          <w:rFonts w:ascii="TH SarabunIT๙" w:hAnsi="TH SarabunIT๙" w:cs="TH SarabunIT๙"/>
          <w:sz w:val="32"/>
          <w:szCs w:val="32"/>
        </w:rPr>
        <w:t xml:space="preserve"> 4 </w:t>
      </w:r>
      <w:r w:rsidRPr="00A92342">
        <w:rPr>
          <w:rFonts w:ascii="TH SarabunIT๙" w:hAnsi="TH SarabunIT๙" w:cs="TH SarabunIT๙"/>
          <w:sz w:val="32"/>
          <w:szCs w:val="32"/>
          <w:cs/>
        </w:rPr>
        <w:t>ด้าน</w:t>
      </w:r>
      <w:r w:rsidRPr="00A92342">
        <w:rPr>
          <w:rFonts w:ascii="TH SarabunIT๙" w:hAnsi="TH SarabunIT๙" w:cs="TH SarabunIT๙"/>
          <w:sz w:val="32"/>
          <w:szCs w:val="32"/>
        </w:rPr>
        <w:t xml:space="preserve"> </w:t>
      </w:r>
      <w:r w:rsidRPr="00A92342">
        <w:rPr>
          <w:rFonts w:ascii="TH SarabunIT๙" w:hAnsi="TH SarabunIT๙" w:cs="TH SarabunIT๙"/>
          <w:sz w:val="32"/>
          <w:szCs w:val="32"/>
          <w:cs/>
        </w:rPr>
        <w:t>คือ</w:t>
      </w:r>
      <w:r w:rsidRPr="00A92342">
        <w:rPr>
          <w:rFonts w:ascii="TH SarabunIT๙" w:hAnsi="TH SarabunIT๙" w:cs="TH SarabunIT๙"/>
          <w:sz w:val="32"/>
          <w:szCs w:val="32"/>
        </w:rPr>
        <w:t xml:space="preserve"> </w:t>
      </w:r>
      <w:r w:rsidRPr="00A92342">
        <w:rPr>
          <w:rFonts w:ascii="TH SarabunIT๙" w:hAnsi="TH SarabunIT๙" w:cs="TH SarabunIT๙"/>
          <w:sz w:val="32"/>
          <w:szCs w:val="32"/>
          <w:cs/>
        </w:rPr>
        <w:t>ความเสี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/>
          <w:sz w:val="32"/>
          <w:szCs w:val="32"/>
          <w:cs/>
        </w:rPr>
        <w:t>ยงการทุจริตที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/>
          <w:sz w:val="32"/>
          <w:szCs w:val="32"/>
          <w:cs/>
        </w:rPr>
        <w:t>เกี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A92342">
        <w:rPr>
          <w:rFonts w:ascii="TH SarabunIT๙" w:hAnsi="TH SarabunIT๙" w:cs="TH SarabunIT๙"/>
          <w:sz w:val="32"/>
          <w:szCs w:val="32"/>
          <w:cs/>
        </w:rPr>
        <w:t>ยวข้องกับการพิจารณาอนุมัติ</w:t>
      </w:r>
      <w:r w:rsidRPr="00A92342">
        <w:rPr>
          <w:rFonts w:ascii="TH SarabunIT๙" w:hAnsi="TH SarabunIT๙" w:cs="TH SarabunIT๙"/>
          <w:sz w:val="32"/>
          <w:szCs w:val="32"/>
        </w:rPr>
        <w:t xml:space="preserve"> </w:t>
      </w:r>
      <w:r w:rsidRPr="00A92342">
        <w:rPr>
          <w:rFonts w:ascii="TH SarabunIT๙" w:hAnsi="TH SarabunIT๙" w:cs="TH SarabunIT๙"/>
          <w:sz w:val="32"/>
          <w:szCs w:val="32"/>
          <w:cs/>
        </w:rPr>
        <w:t>อนุญาต</w:t>
      </w:r>
      <w:r w:rsidRPr="00A9234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ความเสี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A92342">
        <w:rPr>
          <w:rFonts w:ascii="TH SarabunIT๙" w:hAnsi="TH SarabunIT๙" w:cs="TH SarabunIT๙"/>
          <w:sz w:val="32"/>
          <w:szCs w:val="32"/>
          <w:cs/>
        </w:rPr>
        <w:t>ยงการทุจริตในการใช้</w:t>
      </w:r>
      <w:r w:rsidRPr="00A92342">
        <w:rPr>
          <w:rFonts w:ascii="TH SarabunIT๙" w:hAnsi="TH SarabunIT๙" w:cs="TH SarabunIT๙"/>
          <w:sz w:val="32"/>
          <w:szCs w:val="32"/>
        </w:rPr>
        <w:t xml:space="preserve"> </w:t>
      </w:r>
      <w:r w:rsidRPr="00A92342">
        <w:rPr>
          <w:rFonts w:ascii="TH SarabunIT๙" w:hAnsi="TH SarabunIT๙" w:cs="TH SarabunIT๙"/>
          <w:sz w:val="32"/>
          <w:szCs w:val="32"/>
          <w:cs/>
        </w:rPr>
        <w:t>อำนาจตามกฎหมาย/การให้บริการตามภารกิจ ความเสี่ยงด้านการจัดซื้อจัดจ้าง ความเสี่ยงด้านการบริหารงาน</w:t>
      </w:r>
      <w:r w:rsidRPr="00A9234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บุคคล รวมทั</w:t>
      </w:r>
      <w:r>
        <w:rPr>
          <w:rFonts w:ascii="TH SarabunIT๙" w:hAnsi="TH SarabunIT๙" w:cs="TH SarabunIT๙" w:hint="cs"/>
          <w:sz w:val="32"/>
          <w:szCs w:val="32"/>
          <w:cs/>
        </w:rPr>
        <w:t>้ง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92342">
        <w:rPr>
          <w:rFonts w:ascii="TH SarabunIT๙" w:hAnsi="TH SarabunIT๙" w:cs="TH SarabunIT๙"/>
          <w:sz w:val="32"/>
          <w:szCs w:val="32"/>
          <w:cs/>
        </w:rPr>
        <w:t>กำหนดมาตรการ/</w:t>
      </w:r>
      <w:r>
        <w:rPr>
          <w:rFonts w:ascii="TH SarabunIT๙" w:hAnsi="TH SarabunIT๙" w:cs="TH SarabunIT๙"/>
          <w:sz w:val="32"/>
          <w:szCs w:val="32"/>
          <w:cs/>
        </w:rPr>
        <w:t>แนวทางในการบริหารจัดการความเสี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/>
          <w:sz w:val="32"/>
          <w:szCs w:val="32"/>
          <w:cs/>
        </w:rPr>
        <w:t>ยง เพ</w:t>
      </w:r>
      <w:r>
        <w:rPr>
          <w:rFonts w:ascii="TH SarabunIT๙" w:hAnsi="TH SarabunIT๙" w:cs="TH SarabunIT๙" w:hint="cs"/>
          <w:sz w:val="32"/>
          <w:szCs w:val="32"/>
          <w:cs/>
        </w:rPr>
        <w:t>ื</w:t>
      </w:r>
      <w:r w:rsidRPr="00A92342">
        <w:rPr>
          <w:rFonts w:ascii="TH SarabunIT๙" w:hAnsi="TH SarabunIT๙" w:cs="TH SarabunIT๙"/>
          <w:sz w:val="32"/>
          <w:szCs w:val="32"/>
          <w:cs/>
        </w:rPr>
        <w:t>่อลดข้อผิดพลาดหรือลดความเสียหายที่อาจจะเกิดขึ้นในอนาคตต่อไป</w:t>
      </w:r>
    </w:p>
    <w:p w:rsidR="00DA095A" w:rsidRDefault="00DA095A" w:rsidP="00DA095A">
      <w:pPr>
        <w:spacing w:after="0" w:line="20" w:lineRule="atLeast"/>
        <w:jc w:val="right"/>
        <w:rPr>
          <w:rFonts w:ascii="TH Fah kwang" w:hAnsi="TH Fah kwang" w:cs="TH Fah kwang"/>
          <w:b/>
          <w:bCs/>
          <w:noProof/>
          <w:sz w:val="36"/>
          <w:szCs w:val="36"/>
          <w:cs/>
          <w:lang w:val="th-TH"/>
        </w:rPr>
      </w:pPr>
    </w:p>
    <w:p w:rsidR="00DA095A" w:rsidRDefault="00DA095A" w:rsidP="00DA095A">
      <w:pPr>
        <w:spacing w:after="0" w:line="20" w:lineRule="atLeast"/>
        <w:jc w:val="right"/>
        <w:rPr>
          <w:rFonts w:ascii="TH Fah kwang" w:hAnsi="TH Fah kwang" w:cs="TH Fah kwang"/>
          <w:b/>
          <w:bCs/>
          <w:noProof/>
          <w:sz w:val="36"/>
          <w:szCs w:val="36"/>
          <w:cs/>
          <w:lang w:val="th-TH"/>
        </w:rPr>
      </w:pPr>
    </w:p>
    <w:p w:rsidR="00DA095A" w:rsidRPr="00F82415" w:rsidRDefault="00DA095A" w:rsidP="00DA095A">
      <w:pPr>
        <w:spacing w:after="0" w:line="20" w:lineRule="atLeast"/>
        <w:jc w:val="right"/>
        <w:rPr>
          <w:rFonts w:ascii="TH SarabunIT๙" w:hAnsi="TH SarabunIT๙" w:cs="TH SarabunIT๙"/>
          <w:noProof/>
          <w:sz w:val="32"/>
          <w:szCs w:val="32"/>
          <w:cs/>
          <w:lang w:val="th-TH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  <w:lang w:val="th-TH"/>
        </w:rPr>
        <w:t>องค์การบริหารส่วนตำบลบางพลับ</w:t>
      </w:r>
    </w:p>
    <w:p w:rsidR="00DA095A" w:rsidRPr="00DA095A" w:rsidRDefault="00DA095A" w:rsidP="00DA095A">
      <w:pPr>
        <w:spacing w:after="0" w:line="20" w:lineRule="atLeast"/>
        <w:jc w:val="center"/>
        <w:rPr>
          <w:rFonts w:ascii="TH SarabunPSK" w:hAnsi="TH SarabunPSK" w:cs="TH SarabunPSK"/>
          <w:b/>
          <w:bCs/>
          <w:noProof/>
          <w:color w:val="002060"/>
          <w:sz w:val="32"/>
          <w:szCs w:val="32"/>
          <w:cs/>
          <w:lang w:val="th-TH"/>
        </w:rPr>
      </w:pPr>
    </w:p>
    <w:p w:rsidR="00BD7262" w:rsidRDefault="00BD7262" w:rsidP="00DA095A"/>
    <w:p w:rsidR="00A92342" w:rsidRDefault="00A92342" w:rsidP="00DA095A"/>
    <w:p w:rsidR="00A92342" w:rsidRDefault="00A92342" w:rsidP="00DA095A"/>
    <w:p w:rsidR="00A92342" w:rsidRDefault="00A92342" w:rsidP="00DA095A"/>
    <w:p w:rsidR="00A92342" w:rsidRDefault="00A92342" w:rsidP="00DA095A"/>
    <w:p w:rsidR="00A92342" w:rsidRDefault="00A92342" w:rsidP="00DA095A"/>
    <w:p w:rsidR="00A92342" w:rsidRDefault="00A92342" w:rsidP="00DA095A"/>
    <w:p w:rsidR="00A92342" w:rsidRDefault="00A92342" w:rsidP="00DA095A"/>
    <w:p w:rsidR="00A92342" w:rsidRDefault="00A92342" w:rsidP="00DA095A"/>
    <w:p w:rsidR="00A92342" w:rsidRDefault="00A92342" w:rsidP="00DA095A"/>
    <w:p w:rsidR="00A92342" w:rsidRDefault="00A92342" w:rsidP="00DA095A"/>
    <w:p w:rsidR="00A92342" w:rsidRDefault="00A92342" w:rsidP="00DA095A"/>
    <w:p w:rsidR="001E041E" w:rsidRPr="00C94424" w:rsidRDefault="00A92342" w:rsidP="001E041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C94424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ประเมินความเสี่ยงการทุจริต</w:t>
      </w:r>
    </w:p>
    <w:p w:rsidR="00C94424" w:rsidRPr="00C94424" w:rsidRDefault="001E041E" w:rsidP="00A92342">
      <w:pPr>
        <w:rPr>
          <w:rFonts w:ascii="TH SarabunIT๙" w:hAnsi="TH SarabunIT๙" w:cs="TH SarabunIT๙" w:hint="cs"/>
          <w:b/>
          <w:bCs/>
          <w:sz w:val="32"/>
          <w:szCs w:val="32"/>
        </w:rPr>
      </w:pPr>
      <w:r w:rsidRPr="00C9442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A92342" w:rsidRPr="00C94424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="00A92342" w:rsidRPr="00C9442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ความเสี่ยงการทุจริต </w:t>
      </w:r>
    </w:p>
    <w:p w:rsidR="00A92342" w:rsidRPr="00A92342" w:rsidRDefault="00C94424" w:rsidP="00A9234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A92342" w:rsidRPr="00A92342">
        <w:rPr>
          <w:rFonts w:ascii="TH SarabunIT๙" w:hAnsi="TH SarabunIT๙" w:cs="TH SarabunIT๙"/>
          <w:sz w:val="32"/>
          <w:szCs w:val="32"/>
          <w:cs/>
        </w:rPr>
        <w:t xml:space="preserve">ความเสี่ยงของการดำเนินงานที่อาจก่อให้เกิดการทุจริต การขัดกันระหว่างผลประโยชน์ส่วนตนกับผลประโยชน์ส่วนรวม หรือการรับสินบน </w:t>
      </w:r>
    </w:p>
    <w:p w:rsidR="00A92342" w:rsidRPr="00C94424" w:rsidRDefault="001E041E" w:rsidP="00A9234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9442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A92342" w:rsidRPr="00C94424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="00A92342" w:rsidRPr="00C9442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วัตถุประสงค์การประเมินความเสี่ยงการทุจริต </w:t>
      </w:r>
    </w:p>
    <w:p w:rsidR="00A92342" w:rsidRPr="00A92342" w:rsidRDefault="001E041E" w:rsidP="00A9234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A92342" w:rsidRPr="00A92342">
        <w:rPr>
          <w:rFonts w:ascii="TH SarabunIT๙" w:hAnsi="TH SarabunIT๙" w:cs="TH SarabunIT๙"/>
          <w:sz w:val="32"/>
          <w:szCs w:val="32"/>
          <w:cs/>
        </w:rPr>
        <w:t>มาตรการป้องกัน</w:t>
      </w:r>
      <w:r>
        <w:rPr>
          <w:rFonts w:ascii="TH SarabunIT๙" w:hAnsi="TH SarabunIT๙" w:cs="TH SarabunIT๙"/>
          <w:sz w:val="32"/>
          <w:szCs w:val="32"/>
          <w:cs/>
        </w:rPr>
        <w:t>การทุจริตสามารถจะช่วยลดความเสี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/>
          <w:sz w:val="32"/>
          <w:szCs w:val="32"/>
          <w:cs/>
        </w:rPr>
        <w:t>ยงที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92342" w:rsidRPr="00A92342">
        <w:rPr>
          <w:rFonts w:ascii="TH SarabunIT๙" w:hAnsi="TH SarabunIT๙" w:cs="TH SarabunIT๙"/>
          <w:sz w:val="32"/>
          <w:szCs w:val="32"/>
          <w:cs/>
        </w:rPr>
        <w:t xml:space="preserve">อาจก่อให้เกิดการทุจริตในองค์กรได้ </w:t>
      </w:r>
      <w:r>
        <w:rPr>
          <w:rFonts w:ascii="TH SarabunIT๙" w:hAnsi="TH SarabunIT๙" w:cs="TH SarabunIT๙"/>
          <w:sz w:val="32"/>
          <w:szCs w:val="32"/>
          <w:cs/>
        </w:rPr>
        <w:t>ดังนั้น การประเมินความเส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="00A92342" w:rsidRPr="00A92342">
        <w:rPr>
          <w:rFonts w:ascii="TH SarabunIT๙" w:hAnsi="TH SarabunIT๙" w:cs="TH SarabunIT๙"/>
          <w:sz w:val="32"/>
          <w:szCs w:val="32"/>
          <w:cs/>
        </w:rPr>
        <w:t xml:space="preserve">่ยงด้านการทุจริต การออกแบบและการปฏิบัติงานตามมาตรการควบคุมภายใน </w:t>
      </w:r>
      <w:r>
        <w:rPr>
          <w:rFonts w:ascii="TH SarabunIT๙" w:hAnsi="TH SarabunIT๙" w:cs="TH SarabunIT๙"/>
          <w:sz w:val="32"/>
          <w:szCs w:val="32"/>
          <w:cs/>
        </w:rPr>
        <w:t>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/>
          <w:sz w:val="32"/>
          <w:szCs w:val="32"/>
          <w:cs/>
        </w:rPr>
        <w:t>เหมาะสมจะช่วยลดความเสี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92342" w:rsidRPr="00A92342">
        <w:rPr>
          <w:rFonts w:ascii="TH SarabunIT๙" w:hAnsi="TH SarabunIT๙" w:cs="TH SarabunIT๙"/>
          <w:sz w:val="32"/>
          <w:szCs w:val="32"/>
          <w:cs/>
        </w:rPr>
        <w:t>ยงด้านการทุจริต ตลอดจนการสร้างจิตสำนึกและค่านิยมในการต่อต้านการทุจริตให้แก่บุคลากรขององค์กรถือเป็นการป้องก</w:t>
      </w:r>
      <w:r>
        <w:rPr>
          <w:rFonts w:ascii="TH SarabunIT๙" w:hAnsi="TH SarabunIT๙" w:cs="TH SarabunIT๙"/>
          <w:sz w:val="32"/>
          <w:szCs w:val="32"/>
          <w:cs/>
        </w:rPr>
        <w:t>ันการเกิดการทุจริตในองค์กร ทั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งนี้การนำเครื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92342" w:rsidRPr="00A92342">
        <w:rPr>
          <w:rFonts w:ascii="TH SarabunIT๙" w:hAnsi="TH SarabunIT๙" w:cs="TH SarabunIT๙"/>
          <w:sz w:val="32"/>
          <w:szCs w:val="32"/>
          <w:cs/>
        </w:rPr>
        <w:t xml:space="preserve">องมือประเมิน </w:t>
      </w:r>
      <w:r>
        <w:rPr>
          <w:rFonts w:ascii="TH SarabunIT๙" w:hAnsi="TH SarabunIT๙" w:cs="TH SarabunIT๙"/>
          <w:sz w:val="32"/>
          <w:szCs w:val="32"/>
          <w:cs/>
        </w:rPr>
        <w:t>ความเสี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92342" w:rsidRPr="00A92342">
        <w:rPr>
          <w:rFonts w:ascii="TH SarabunIT๙" w:hAnsi="TH SarabunIT๙" w:cs="TH SarabunIT๙"/>
          <w:sz w:val="32"/>
          <w:szCs w:val="32"/>
          <w:cs/>
        </w:rPr>
        <w:t>ยงมาใช้ในองค์กรจะ</w:t>
      </w:r>
      <w:r>
        <w:rPr>
          <w:rFonts w:ascii="TH SarabunIT๙" w:hAnsi="TH SarabunIT๙" w:cs="TH SarabunIT๙"/>
          <w:sz w:val="32"/>
          <w:szCs w:val="32"/>
          <w:cs/>
        </w:rPr>
        <w:t>ช่วยให้เป็นหลักประกันในระดับหน</w:t>
      </w:r>
      <w:r>
        <w:rPr>
          <w:rFonts w:ascii="TH SarabunIT๙" w:hAnsi="TH SarabunIT๙" w:cs="TH SarabunIT๙" w:hint="cs"/>
          <w:sz w:val="32"/>
          <w:szCs w:val="32"/>
          <w:cs/>
        </w:rPr>
        <w:t>ึ่</w:t>
      </w:r>
      <w:r w:rsidR="00A92342" w:rsidRPr="00A92342">
        <w:rPr>
          <w:rFonts w:ascii="TH SarabunIT๙" w:hAnsi="TH SarabunIT๙" w:cs="TH SarabunIT๙"/>
          <w:sz w:val="32"/>
          <w:szCs w:val="32"/>
          <w:cs/>
        </w:rPr>
        <w:t>งว่า การดำเนินการขององค์กรจะไม่มี การทุจริต หรือในกรณีที่พบกับการทุจริตที่ไม่คาดคิดโอกาสที่จะประสบกับปัญหาน้อยกว่าองค์กรอื่น หรือหากเกิดความเสียหายขึ้นก็จะเป็นความเสียหายที่น้อยกว่าองค์กรที่ไม่มีการน</w:t>
      </w:r>
      <w:r>
        <w:rPr>
          <w:rFonts w:ascii="TH SarabunIT๙" w:hAnsi="TH SarabunIT๙" w:cs="TH SarabunIT๙"/>
          <w:sz w:val="32"/>
          <w:szCs w:val="32"/>
          <w:cs/>
        </w:rPr>
        <w:t>ำเครื่องมือประเมินความเสี่ยง</w:t>
      </w:r>
      <w:r w:rsidR="00A92342" w:rsidRPr="00A92342">
        <w:rPr>
          <w:rFonts w:ascii="TH SarabunIT๙" w:hAnsi="TH SarabunIT๙" w:cs="TH SarabunIT๙"/>
          <w:sz w:val="32"/>
          <w:szCs w:val="32"/>
          <w:cs/>
        </w:rPr>
        <w:t>มาใช้ เพราะได้มีการเตรียมการป้อง</w:t>
      </w:r>
      <w:r>
        <w:rPr>
          <w:rFonts w:ascii="TH SarabunIT๙" w:hAnsi="TH SarabunIT๙" w:cs="TH SarabunIT๙"/>
          <w:sz w:val="32"/>
          <w:szCs w:val="32"/>
          <w:cs/>
        </w:rPr>
        <w:t>กันล่วงหน้าไว้โดยให้เป็นส่วนหน</w:t>
      </w:r>
      <w:r>
        <w:rPr>
          <w:rFonts w:ascii="TH SarabunIT๙" w:hAnsi="TH SarabunIT๙" w:cs="TH SarabunIT๙" w:hint="cs"/>
          <w:sz w:val="32"/>
          <w:szCs w:val="32"/>
          <w:cs/>
        </w:rPr>
        <w:t>ึ่</w:t>
      </w:r>
      <w:r>
        <w:rPr>
          <w:rFonts w:ascii="TH SarabunIT๙" w:hAnsi="TH SarabunIT๙" w:cs="TH SarabunIT๙"/>
          <w:sz w:val="32"/>
          <w:szCs w:val="32"/>
          <w:cs/>
        </w:rPr>
        <w:t>งของการปฏิบัติงานประจำ ซึ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92342" w:rsidRPr="00A92342">
        <w:rPr>
          <w:rFonts w:ascii="TH SarabunIT๙" w:hAnsi="TH SarabunIT๙" w:cs="TH SarabunIT๙"/>
          <w:sz w:val="32"/>
          <w:szCs w:val="32"/>
          <w:cs/>
        </w:rPr>
        <w:t xml:space="preserve">งไม่ใช่ การเพิ่มภาระงานแต่อย่างใด  </w:t>
      </w:r>
    </w:p>
    <w:p w:rsidR="00A92342" w:rsidRPr="00A92342" w:rsidRDefault="00A92342" w:rsidP="00A92342">
      <w:pPr>
        <w:rPr>
          <w:rFonts w:ascii="TH SarabunIT๙" w:hAnsi="TH SarabunIT๙" w:cs="TH SarabunIT๙"/>
          <w:sz w:val="32"/>
          <w:szCs w:val="32"/>
        </w:rPr>
      </w:pPr>
      <w:r w:rsidRPr="00A92342">
        <w:rPr>
          <w:rFonts w:ascii="TH SarabunIT๙" w:hAnsi="TH SarabunIT๙" w:cs="TH SarabunIT๙"/>
          <w:sz w:val="32"/>
          <w:szCs w:val="32"/>
          <w:cs/>
        </w:rPr>
        <w:t>วัตถุประสงค์หลักของการประเม</w:t>
      </w:r>
      <w:r w:rsidR="001E041E">
        <w:rPr>
          <w:rFonts w:ascii="TH SarabunIT๙" w:hAnsi="TH SarabunIT๙" w:cs="TH SarabunIT๙"/>
          <w:sz w:val="32"/>
          <w:szCs w:val="32"/>
          <w:cs/>
        </w:rPr>
        <w:t>ินความเสี่ยงการทุจริต : เพื</w:t>
      </w:r>
      <w:r w:rsidRPr="00A92342">
        <w:rPr>
          <w:rFonts w:ascii="TH SarabunIT๙" w:hAnsi="TH SarabunIT๙" w:cs="TH SarabunIT๙"/>
          <w:sz w:val="32"/>
          <w:szCs w:val="32"/>
          <w:cs/>
        </w:rPr>
        <w:t>่อให้</w:t>
      </w:r>
      <w:r w:rsidR="001E041E">
        <w:rPr>
          <w:rFonts w:ascii="TH SarabunIT๙" w:hAnsi="TH SarabunIT๙" w:cs="TH SarabunIT๙"/>
          <w:sz w:val="32"/>
          <w:szCs w:val="32"/>
          <w:cs/>
        </w:rPr>
        <w:t xml:space="preserve">หน่วยงานภาครัฐ  </w:t>
      </w:r>
      <w:r w:rsidRPr="00A92342">
        <w:rPr>
          <w:rFonts w:ascii="TH SarabunIT๙" w:hAnsi="TH SarabunIT๙" w:cs="TH SarabunIT๙"/>
          <w:sz w:val="32"/>
          <w:szCs w:val="32"/>
          <w:cs/>
        </w:rPr>
        <w:t>มีมาตรการ ระบบ ห</w:t>
      </w:r>
      <w:r w:rsidR="001E041E">
        <w:rPr>
          <w:rFonts w:ascii="TH SarabunIT๙" w:hAnsi="TH SarabunIT๙" w:cs="TH SarabunIT๙"/>
          <w:sz w:val="32"/>
          <w:szCs w:val="32"/>
          <w:cs/>
        </w:rPr>
        <w:t>รือ แนวทางในบริหารจัดการความเสี่ยงของการดำเนินงานที</w:t>
      </w:r>
      <w:r w:rsidR="001E041E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A92342">
        <w:rPr>
          <w:rFonts w:ascii="TH SarabunIT๙" w:hAnsi="TH SarabunIT๙" w:cs="TH SarabunIT๙"/>
          <w:sz w:val="32"/>
          <w:szCs w:val="32"/>
          <w:cs/>
        </w:rPr>
        <w:t>อาจก่อใ</w:t>
      </w:r>
      <w:r w:rsidR="001E041E">
        <w:rPr>
          <w:rFonts w:ascii="TH SarabunIT๙" w:hAnsi="TH SarabunIT๙" w:cs="TH SarabunIT๙"/>
          <w:sz w:val="32"/>
          <w:szCs w:val="32"/>
          <w:cs/>
        </w:rPr>
        <w:t>ห้เกิดการทุจริต</w:t>
      </w:r>
      <w:r w:rsidR="001E04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2342">
        <w:rPr>
          <w:rFonts w:ascii="TH SarabunIT๙" w:hAnsi="TH SarabunIT๙" w:cs="TH SarabunIT๙"/>
          <w:sz w:val="32"/>
          <w:szCs w:val="32"/>
          <w:cs/>
        </w:rPr>
        <w:t xml:space="preserve">ซึ่งเป็นมาตรการป้องกันการทุจริตเชิงรุกที่มีประสิทธิภาพต่อไป  </w:t>
      </w:r>
    </w:p>
    <w:p w:rsidR="00C94424" w:rsidRDefault="001E041E" w:rsidP="00A92342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A92342" w:rsidRPr="00C94424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="00A92342" w:rsidRPr="00C94424">
        <w:rPr>
          <w:rFonts w:ascii="TH SarabunIT๙" w:hAnsi="TH SarabunIT๙" w:cs="TH SarabunIT๙"/>
          <w:b/>
          <w:bCs/>
          <w:sz w:val="32"/>
          <w:szCs w:val="32"/>
          <w:cs/>
        </w:rPr>
        <w:t>การบริหารจัดการความเสี่ยงมีความแตกต่างจากการตรวจสอบภายในอย่างไร</w:t>
      </w:r>
      <w:r w:rsidR="00A92342" w:rsidRPr="00A9234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A92342" w:rsidRPr="00A92342" w:rsidRDefault="00C94424" w:rsidP="00A9234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1E041E">
        <w:rPr>
          <w:rFonts w:ascii="TH SarabunIT๙" w:hAnsi="TH SarabunIT๙" w:cs="TH SarabunIT๙"/>
          <w:sz w:val="32"/>
          <w:szCs w:val="32"/>
          <w:cs/>
        </w:rPr>
        <w:t>การบริหารจัดการความเสี</w:t>
      </w:r>
      <w:r w:rsidR="001E041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1E041E">
        <w:rPr>
          <w:rFonts w:ascii="TH SarabunIT๙" w:hAnsi="TH SarabunIT๙" w:cs="TH SarabunIT๙"/>
          <w:sz w:val="32"/>
          <w:szCs w:val="32"/>
          <w:cs/>
        </w:rPr>
        <w:t>ยงเป็นการทำงานในลักษณะที่ทุกภาระงานต้องประเมินความเสี</w:t>
      </w:r>
      <w:r w:rsidR="001E041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92342" w:rsidRPr="00A92342">
        <w:rPr>
          <w:rFonts w:ascii="TH SarabunIT๙" w:hAnsi="TH SarabunIT๙" w:cs="TH SarabunIT๙"/>
          <w:sz w:val="32"/>
          <w:szCs w:val="32"/>
          <w:cs/>
        </w:rPr>
        <w:t>ยง</w:t>
      </w:r>
      <w:r w:rsidR="001E041E">
        <w:rPr>
          <w:rFonts w:ascii="TH SarabunIT๙" w:hAnsi="TH SarabunIT๙" w:cs="TH SarabunIT๙"/>
          <w:sz w:val="32"/>
          <w:szCs w:val="32"/>
          <w:cs/>
        </w:rPr>
        <w:t>ก่อนปฏิบัติงานทุกครั</w:t>
      </w:r>
      <w:r w:rsidR="00A92342" w:rsidRPr="00A92342">
        <w:rPr>
          <w:rFonts w:ascii="TH SarabunIT๙" w:hAnsi="TH SarabunIT๙" w:cs="TH SarabunIT๙"/>
          <w:sz w:val="32"/>
          <w:szCs w:val="32"/>
          <w:cs/>
        </w:rPr>
        <w:t>้ง</w:t>
      </w:r>
      <w:r w:rsidR="001E041E">
        <w:rPr>
          <w:rFonts w:ascii="TH SarabunIT๙" w:hAnsi="TH SarabunIT๙" w:cs="TH SarabunIT๙"/>
          <w:sz w:val="32"/>
          <w:szCs w:val="32"/>
          <w:cs/>
        </w:rPr>
        <w:t xml:space="preserve"> และแทรกกิจกรรมการตอบโต้ความเสี่ยงไว้ก่อนเริ</w:t>
      </w:r>
      <w:r w:rsidR="001E041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92342" w:rsidRPr="00A92342">
        <w:rPr>
          <w:rFonts w:ascii="TH SarabunIT๙" w:hAnsi="TH SarabunIT๙" w:cs="TH SarabunIT๙"/>
          <w:sz w:val="32"/>
          <w:szCs w:val="32"/>
          <w:cs/>
        </w:rPr>
        <w:t xml:space="preserve">มปฏิบัติงานหลักตามภาระงานปกติของการเฝ้าระวังความเสี่ยงล่วงหน้าจากทุกภาระงานร่วมกันโดยเป็นส่วนหนึ่งของความรับผิดชอบปกติที่มีการรับรู้และยอมรับจากผู้ที่เกี่ยวข้อง (ผู้นำส่งงานให้) เป็นลักษณะ </w:t>
      </w:r>
      <w:r w:rsidR="00A92342" w:rsidRPr="00A92342">
        <w:rPr>
          <w:rFonts w:ascii="TH SarabunIT๙" w:hAnsi="TH SarabunIT๙" w:cs="TH SarabunIT๙"/>
          <w:sz w:val="32"/>
          <w:szCs w:val="32"/>
        </w:rPr>
        <w:t xml:space="preserve">Pre-Decision </w:t>
      </w:r>
      <w:r w:rsidR="00A92342" w:rsidRPr="00A92342">
        <w:rPr>
          <w:rFonts w:ascii="TH SarabunIT๙" w:hAnsi="TH SarabunIT๙" w:cs="TH SarabunIT๙"/>
          <w:sz w:val="32"/>
          <w:szCs w:val="32"/>
          <w:cs/>
        </w:rPr>
        <w:t xml:space="preserve">ส่วนการตรวจสอบภายในจะเป็นในลักษณะกำกับติดตามความเสี่ยง เป็นการสอบทาน เป็นลักษณะ </w:t>
      </w:r>
      <w:r w:rsidR="00A92342" w:rsidRPr="00A92342">
        <w:rPr>
          <w:rFonts w:ascii="TH SarabunIT๙" w:hAnsi="TH SarabunIT๙" w:cs="TH SarabunIT๙"/>
          <w:sz w:val="32"/>
          <w:szCs w:val="32"/>
        </w:rPr>
        <w:t xml:space="preserve">Post-Decision   </w:t>
      </w:r>
    </w:p>
    <w:p w:rsidR="001E041E" w:rsidRPr="00C94424" w:rsidRDefault="001E041E" w:rsidP="00A9234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9442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A92342" w:rsidRPr="00C9442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๔. องค์ประกอบที่ทำให้เกิดการทุจริต </w:t>
      </w:r>
    </w:p>
    <w:p w:rsidR="001E041E" w:rsidRDefault="001E041E" w:rsidP="00A92342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องค์ประกอบหรือปัจจัยที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/>
          <w:sz w:val="32"/>
          <w:szCs w:val="32"/>
          <w:cs/>
        </w:rPr>
        <w:t>นำไปสู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92342" w:rsidRPr="00A92342">
        <w:rPr>
          <w:rFonts w:ascii="TH SarabunIT๙" w:hAnsi="TH SarabunIT๙" w:cs="TH SarabunIT๙"/>
          <w:sz w:val="32"/>
          <w:szCs w:val="32"/>
          <w:cs/>
        </w:rPr>
        <w:t xml:space="preserve">การทุจริต ประอบด้วย </w:t>
      </w:r>
      <w:r w:rsidR="00A92342" w:rsidRPr="00A92342">
        <w:rPr>
          <w:rFonts w:ascii="TH SarabunIT๙" w:hAnsi="TH SarabunIT๙" w:cs="TH SarabunIT๙"/>
          <w:sz w:val="32"/>
          <w:szCs w:val="32"/>
        </w:rPr>
        <w:t xml:space="preserve">Pressure/Incentive </w:t>
      </w:r>
      <w:r>
        <w:rPr>
          <w:rFonts w:ascii="TH SarabunIT๙" w:hAnsi="TH SarabunIT๙" w:cs="TH SarabunIT๙"/>
          <w:sz w:val="32"/>
          <w:szCs w:val="32"/>
          <w:cs/>
        </w:rPr>
        <w:t xml:space="preserve">หรือ  </w:t>
      </w:r>
      <w:r w:rsidR="00A92342" w:rsidRPr="00A92342">
        <w:rPr>
          <w:rFonts w:ascii="TH SarabunIT๙" w:hAnsi="TH SarabunIT๙" w:cs="TH SarabunIT๙"/>
          <w:sz w:val="32"/>
          <w:szCs w:val="32"/>
          <w:cs/>
        </w:rPr>
        <w:t xml:space="preserve">แรงกดดันหรือแรงจูงใจ </w:t>
      </w:r>
      <w:r w:rsidR="00A92342" w:rsidRPr="00A92342">
        <w:rPr>
          <w:rFonts w:ascii="TH SarabunIT๙" w:hAnsi="TH SarabunIT๙" w:cs="TH SarabunIT๙"/>
          <w:sz w:val="32"/>
          <w:szCs w:val="32"/>
        </w:rPr>
        <w:t xml:space="preserve">Opportunity </w:t>
      </w:r>
      <w:r>
        <w:rPr>
          <w:rFonts w:ascii="TH SarabunIT๙" w:hAnsi="TH SarabunIT๙" w:cs="TH SarabunIT๙"/>
          <w:sz w:val="32"/>
          <w:szCs w:val="32"/>
          <w:cs/>
        </w:rPr>
        <w:t>หรือ โอกาส ซึ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92342" w:rsidRPr="00A92342">
        <w:rPr>
          <w:rFonts w:ascii="TH SarabunIT๙" w:hAnsi="TH SarabunIT๙" w:cs="TH SarabunIT๙"/>
          <w:sz w:val="32"/>
          <w:szCs w:val="32"/>
          <w:cs/>
        </w:rPr>
        <w:t xml:space="preserve">งเกิดจากช่องโหว่ของระบบต่าง ๆ คุณภาพการควบคุม กำกับควบคุมภายในขององค์กรมีจุดอ่อน และ </w:t>
      </w:r>
      <w:r w:rsidR="00A92342" w:rsidRPr="00A92342">
        <w:rPr>
          <w:rFonts w:ascii="TH SarabunIT๙" w:hAnsi="TH SarabunIT๙" w:cs="TH SarabunIT๙"/>
          <w:sz w:val="32"/>
          <w:szCs w:val="32"/>
        </w:rPr>
        <w:t xml:space="preserve">Rationalization </w:t>
      </w:r>
      <w:r w:rsidR="00A92342" w:rsidRPr="00A92342">
        <w:rPr>
          <w:rFonts w:ascii="TH SarabunIT๙" w:hAnsi="TH SarabunIT๙" w:cs="TH SarabunIT๙"/>
          <w:sz w:val="32"/>
          <w:szCs w:val="32"/>
          <w:cs/>
        </w:rPr>
        <w:t>หรือ การหาเหตุผลสนับสนุนการกระทำตามทฤษฎี สามเหลี่ยมการทุจริต (</w:t>
      </w:r>
      <w:r w:rsidR="00A92342" w:rsidRPr="00A92342">
        <w:rPr>
          <w:rFonts w:ascii="TH SarabunIT๙" w:hAnsi="TH SarabunIT๙" w:cs="TH SarabunIT๙"/>
          <w:sz w:val="32"/>
          <w:szCs w:val="32"/>
        </w:rPr>
        <w:t>Fraud Triangle)</w:t>
      </w:r>
    </w:p>
    <w:p w:rsidR="00C94424" w:rsidRPr="00C94424" w:rsidRDefault="00C94424" w:rsidP="00A92342">
      <w:pPr>
        <w:rPr>
          <w:rFonts w:ascii="TH SarabunIT๙" w:hAnsi="TH SarabunIT๙" w:cs="TH SarabunIT๙"/>
          <w:sz w:val="32"/>
          <w:szCs w:val="32"/>
        </w:rPr>
      </w:pPr>
    </w:p>
    <w:p w:rsidR="00C94424" w:rsidRPr="00C94424" w:rsidRDefault="001E041E" w:rsidP="00A92342">
      <w:pPr>
        <w:rPr>
          <w:rFonts w:ascii="TH SarabunIT๙" w:hAnsi="TH SarabunIT๙" w:cs="TH SarabunIT๙"/>
          <w:b/>
          <w:bCs/>
          <w:sz w:val="16"/>
          <w:szCs w:val="16"/>
        </w:rPr>
      </w:pPr>
      <w:r w:rsidRPr="00C94424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5. </w:t>
      </w:r>
      <w:r w:rsidRPr="00C94424">
        <w:rPr>
          <w:rFonts w:ascii="TH SarabunIT๙" w:hAnsi="TH SarabunIT๙" w:cs="TH SarabunIT๙"/>
          <w:b/>
          <w:bCs/>
          <w:sz w:val="32"/>
          <w:szCs w:val="32"/>
          <w:cs/>
        </w:rPr>
        <w:t>ขอบเขตประเมินความเสี่ยงการทุจริต</w:t>
      </w:r>
      <w:r w:rsidRPr="00C9442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E041E" w:rsidRDefault="00C94424" w:rsidP="00A9234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1E041E" w:rsidRPr="001E041E">
        <w:rPr>
          <w:rFonts w:ascii="TH SarabunIT๙" w:hAnsi="TH SarabunIT๙" w:cs="TH SarabunIT๙"/>
          <w:sz w:val="32"/>
          <w:szCs w:val="32"/>
          <w:cs/>
        </w:rPr>
        <w:t>แบ่งประเภทความเสี่ยงการทุจริต ออกเป็น ๓ ด้าน ดังนี้</w:t>
      </w:r>
      <w:r w:rsidR="001E041E" w:rsidRPr="001E041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E041E" w:rsidRDefault="00C94424" w:rsidP="00A9234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1E041E" w:rsidRPr="001E041E">
        <w:rPr>
          <w:rFonts w:ascii="TH SarabunIT๙" w:hAnsi="TH SarabunIT๙" w:cs="TH SarabunIT๙"/>
          <w:sz w:val="32"/>
          <w:szCs w:val="32"/>
          <w:cs/>
        </w:rPr>
        <w:t>๕.</w:t>
      </w:r>
      <w:r w:rsidR="001E041E" w:rsidRPr="001E041E">
        <w:rPr>
          <w:rFonts w:ascii="TH SarabunIT๙" w:hAnsi="TH SarabunIT๙" w:cs="TH SarabunIT๙"/>
          <w:sz w:val="32"/>
          <w:szCs w:val="32"/>
        </w:rPr>
        <w:t xml:space="preserve">1 </w:t>
      </w:r>
      <w:r w:rsidR="001E041E">
        <w:rPr>
          <w:rFonts w:ascii="TH SarabunIT๙" w:hAnsi="TH SarabunIT๙" w:cs="TH SarabunIT๙"/>
          <w:sz w:val="32"/>
          <w:szCs w:val="32"/>
          <w:cs/>
        </w:rPr>
        <w:t>ความเสี</w:t>
      </w:r>
      <w:r w:rsidR="001E041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1E041E">
        <w:rPr>
          <w:rFonts w:ascii="TH SarabunIT๙" w:hAnsi="TH SarabunIT๙" w:cs="TH SarabunIT๙"/>
          <w:sz w:val="32"/>
          <w:szCs w:val="32"/>
          <w:cs/>
        </w:rPr>
        <w:t>ยงการทุจริตที</w:t>
      </w:r>
      <w:r w:rsidR="001E041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1E041E">
        <w:rPr>
          <w:rFonts w:ascii="TH SarabunIT๙" w:hAnsi="TH SarabunIT๙" w:cs="TH SarabunIT๙"/>
          <w:sz w:val="32"/>
          <w:szCs w:val="32"/>
          <w:cs/>
        </w:rPr>
        <w:t>เกี</w:t>
      </w:r>
      <w:r w:rsidR="001E041E" w:rsidRPr="001E041E">
        <w:rPr>
          <w:rFonts w:ascii="TH SarabunIT๙" w:hAnsi="TH SarabunIT๙" w:cs="TH SarabunIT๙"/>
          <w:sz w:val="32"/>
          <w:szCs w:val="32"/>
          <w:cs/>
        </w:rPr>
        <w:t>่ยวข้องกับการพิจารณาอนุมัติ อนุญาต ภารกิจให้บริการ</w:t>
      </w:r>
      <w:r w:rsidR="001E041E" w:rsidRPr="001E041E">
        <w:rPr>
          <w:rFonts w:ascii="TH SarabunIT๙" w:hAnsi="TH SarabunIT๙" w:cs="TH SarabunIT๙"/>
          <w:sz w:val="32"/>
          <w:szCs w:val="32"/>
        </w:rPr>
        <w:t xml:space="preserve"> </w:t>
      </w:r>
      <w:r w:rsidR="001E041E" w:rsidRPr="001E041E">
        <w:rPr>
          <w:rFonts w:ascii="TH SarabunIT๙" w:hAnsi="TH SarabunIT๙" w:cs="TH SarabunIT๙"/>
          <w:sz w:val="32"/>
          <w:szCs w:val="32"/>
          <w:cs/>
        </w:rPr>
        <w:t>ประชาชนอนุมัติ หรืออนุญาต ตามพระราชบัญญัติการอำนวยความสะดวกในการพิจารณาอนุญาตของทาง</w:t>
      </w:r>
      <w:r w:rsidR="001E041E" w:rsidRPr="001E041E">
        <w:rPr>
          <w:rFonts w:ascii="TH SarabunIT๙" w:hAnsi="TH SarabunIT๙" w:cs="TH SarabunIT๙"/>
          <w:sz w:val="32"/>
          <w:szCs w:val="32"/>
        </w:rPr>
        <w:t xml:space="preserve"> </w:t>
      </w:r>
      <w:r w:rsidR="001E041E" w:rsidRPr="001E041E">
        <w:rPr>
          <w:rFonts w:ascii="TH SarabunIT๙" w:hAnsi="TH SarabunIT๙" w:cs="TH SarabunIT๙"/>
          <w:sz w:val="32"/>
          <w:szCs w:val="32"/>
          <w:cs/>
        </w:rPr>
        <w:t>ราชการ พ.ศ. ๒๕๕๘)</w:t>
      </w:r>
      <w:r w:rsidR="001E041E" w:rsidRPr="001E041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E041E" w:rsidRDefault="00C94424" w:rsidP="00A9234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1E041E" w:rsidRPr="001E041E">
        <w:rPr>
          <w:rFonts w:ascii="TH SarabunIT๙" w:hAnsi="TH SarabunIT๙" w:cs="TH SarabunIT๙"/>
          <w:sz w:val="32"/>
          <w:szCs w:val="32"/>
          <w:cs/>
        </w:rPr>
        <w:t>๕.</w:t>
      </w:r>
      <w:r w:rsidR="001E041E" w:rsidRPr="001E041E">
        <w:rPr>
          <w:rFonts w:ascii="TH SarabunIT๙" w:hAnsi="TH SarabunIT๙" w:cs="TH SarabunIT๙"/>
          <w:sz w:val="32"/>
          <w:szCs w:val="32"/>
        </w:rPr>
        <w:t xml:space="preserve">2 </w:t>
      </w:r>
      <w:r w:rsidR="001E041E" w:rsidRPr="001E041E">
        <w:rPr>
          <w:rFonts w:ascii="TH SarabunIT๙" w:hAnsi="TH SarabunIT๙" w:cs="TH SarabunIT๙"/>
          <w:sz w:val="32"/>
          <w:szCs w:val="32"/>
          <w:cs/>
        </w:rPr>
        <w:t>ความเสี่ยงการทุจริตในความโปร่งใสของการใช้อำนาจและตำแหน่งหน้าที่</w:t>
      </w:r>
      <w:r w:rsidR="001E041E" w:rsidRPr="001E041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E041E" w:rsidRDefault="00C94424" w:rsidP="00A9234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1E041E" w:rsidRPr="001E041E">
        <w:rPr>
          <w:rFonts w:ascii="TH SarabunIT๙" w:hAnsi="TH SarabunIT๙" w:cs="TH SarabunIT๙"/>
          <w:sz w:val="32"/>
          <w:szCs w:val="32"/>
          <w:cs/>
        </w:rPr>
        <w:t>๕.</w:t>
      </w:r>
      <w:r w:rsidR="001E041E" w:rsidRPr="001E041E">
        <w:rPr>
          <w:rFonts w:ascii="TH SarabunIT๙" w:hAnsi="TH SarabunIT๙" w:cs="TH SarabunIT๙"/>
          <w:sz w:val="32"/>
          <w:szCs w:val="32"/>
        </w:rPr>
        <w:t xml:space="preserve">3 </w:t>
      </w:r>
      <w:r w:rsidR="001E041E">
        <w:rPr>
          <w:rFonts w:ascii="TH SarabunIT๙" w:hAnsi="TH SarabunIT๙" w:cs="TH SarabunIT๙"/>
          <w:sz w:val="32"/>
          <w:szCs w:val="32"/>
          <w:cs/>
        </w:rPr>
        <w:t>ความเสี</w:t>
      </w:r>
      <w:r w:rsidR="001E041E" w:rsidRPr="001E041E">
        <w:rPr>
          <w:rFonts w:ascii="TH SarabunIT๙" w:hAnsi="TH SarabunIT๙" w:cs="TH SarabunIT๙"/>
          <w:sz w:val="32"/>
          <w:szCs w:val="32"/>
          <w:cs/>
        </w:rPr>
        <w:t>่ยงการทุจริตในความโปร่งใสของการใช้จ่ายงบประมาณและการบริหารจัดการ</w:t>
      </w:r>
      <w:r w:rsidR="001E041E" w:rsidRPr="001E041E">
        <w:rPr>
          <w:rFonts w:ascii="TH SarabunIT๙" w:hAnsi="TH SarabunIT๙" w:cs="TH SarabunIT๙"/>
          <w:sz w:val="32"/>
          <w:szCs w:val="32"/>
        </w:rPr>
        <w:t xml:space="preserve"> </w:t>
      </w:r>
      <w:r w:rsidR="001E041E" w:rsidRPr="001E041E">
        <w:rPr>
          <w:rFonts w:ascii="TH SarabunIT๙" w:hAnsi="TH SarabunIT๙" w:cs="TH SarabunIT๙"/>
          <w:sz w:val="32"/>
          <w:szCs w:val="32"/>
          <w:cs/>
        </w:rPr>
        <w:t>ทรัพยากรภาครัฐ</w:t>
      </w:r>
    </w:p>
    <w:p w:rsidR="007422AE" w:rsidRDefault="007422AE" w:rsidP="007422AE">
      <w:pPr>
        <w:rPr>
          <w:rFonts w:ascii="TH SarabunIT๙" w:hAnsi="TH SarabunIT๙" w:cs="TH SarabunIT๙"/>
          <w:sz w:val="32"/>
          <w:szCs w:val="32"/>
        </w:rPr>
      </w:pPr>
    </w:p>
    <w:p w:rsidR="007422AE" w:rsidRDefault="007422AE" w:rsidP="007422AE">
      <w:pPr>
        <w:rPr>
          <w:rFonts w:ascii="TH SarabunIT๙" w:hAnsi="TH SarabunIT๙" w:cs="TH SarabunIT๙"/>
          <w:sz w:val="32"/>
          <w:szCs w:val="32"/>
        </w:rPr>
      </w:pPr>
    </w:p>
    <w:p w:rsidR="007422AE" w:rsidRDefault="007422AE" w:rsidP="007422AE">
      <w:pPr>
        <w:rPr>
          <w:rFonts w:ascii="TH SarabunIT๙" w:hAnsi="TH SarabunIT๙" w:cs="TH SarabunIT๙"/>
          <w:sz w:val="32"/>
          <w:szCs w:val="32"/>
        </w:rPr>
      </w:pPr>
    </w:p>
    <w:p w:rsidR="007422AE" w:rsidRDefault="007422AE" w:rsidP="007422AE">
      <w:pPr>
        <w:rPr>
          <w:rFonts w:ascii="TH SarabunIT๙" w:hAnsi="TH SarabunIT๙" w:cs="TH SarabunIT๙"/>
          <w:sz w:val="32"/>
          <w:szCs w:val="32"/>
        </w:rPr>
      </w:pPr>
      <w:r w:rsidRPr="007422AE">
        <w:rPr>
          <w:rFonts w:ascii="TH SarabunIT๙" w:hAnsi="TH SarabunIT๙" w:cs="TH SarabunIT๙"/>
          <w:noProof/>
          <w:sz w:val="32"/>
          <w:szCs w:val="32"/>
          <w:cs/>
        </w:rPr>
        <w:lastRenderedPageBreak/>
        <w:drawing>
          <wp:inline distT="0" distB="0" distL="0" distR="0" wp14:anchorId="32AEDBCA" wp14:editId="288C0FCB">
            <wp:extent cx="5943600" cy="7773670"/>
            <wp:effectExtent l="0" t="0" r="0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7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186D" w:rsidRDefault="005E186D" w:rsidP="006B6533">
      <w:pPr>
        <w:tabs>
          <w:tab w:val="left" w:pos="2700"/>
        </w:tabs>
        <w:rPr>
          <w:rFonts w:ascii="TH SarabunIT๙" w:hAnsi="TH SarabunIT๙" w:cs="TH SarabunIT๙"/>
          <w:sz w:val="36"/>
          <w:szCs w:val="36"/>
        </w:rPr>
      </w:pPr>
    </w:p>
    <w:p w:rsidR="005E186D" w:rsidRDefault="005E186D" w:rsidP="005E186D">
      <w:pPr>
        <w:spacing w:before="120" w:after="120" w:line="240" w:lineRule="auto"/>
        <w:jc w:val="center"/>
        <w:rPr>
          <w:rFonts w:ascii="TH SarabunPSK" w:eastAsia="Times New Roman" w:hAnsi="TH SarabunPSK" w:cs="TH SarabunPSK"/>
          <w:color w:val="000000"/>
          <w:sz w:val="20"/>
          <w:szCs w:val="20"/>
        </w:rPr>
      </w:pPr>
      <w:r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lastRenderedPageBreak/>
        <w:t xml:space="preserve">การประเมินความเสี่ยงการทุจริตในหน่วยงานภาครัฐ ประจำปีงบประมาณ พ.ศ. </w:t>
      </w:r>
      <w:r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  <w:t>2569</w:t>
      </w:r>
    </w:p>
    <w:p w:rsidR="005E186D" w:rsidRDefault="005E186D" w:rsidP="005E186D">
      <w:pPr>
        <w:spacing w:before="120" w:after="120" w:line="240" w:lineRule="auto"/>
        <w:rPr>
          <w:rFonts w:ascii="TH SarabunPSK" w:eastAsia="Times New Roman" w:hAnsi="TH SarabunPSK" w:cs="TH SarabunPSK"/>
          <w:color w:val="000000"/>
          <w:szCs w:val="22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ชื่อหน่วยงาน  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>กองคลัง องค์การบริหารส่วนตำบล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dotted"/>
          <w:cs/>
        </w:rPr>
        <w:t>บางพลับ</w:t>
      </w:r>
    </w:p>
    <w:p w:rsidR="005E186D" w:rsidRDefault="005E186D" w:rsidP="005E186D">
      <w:pPr>
        <w:spacing w:after="0" w:line="240" w:lineRule="auto"/>
        <w:rPr>
          <w:rFonts w:ascii="TH SarabunPSK" w:eastAsia="Times New Roman" w:hAnsi="TH SarabunPSK" w:cs="TH SarabunPSK"/>
          <w:color w:val="000000"/>
          <w:szCs w:val="22"/>
          <w:cs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  <w:cs/>
        </w:rPr>
        <w:t xml:space="preserve">ขั้นตอนที่ 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</w:rPr>
        <w:t xml:space="preserve">1 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single"/>
          <w:cs/>
        </w:rPr>
        <w:t xml:space="preserve">การคัดเลือกกระบวนงาน หรือโครงการที่มีความเสี่ยงการทุจริต </w:t>
      </w:r>
    </w:p>
    <w:p w:rsidR="005E186D" w:rsidRDefault="005E186D" w:rsidP="005E186D">
      <w:pPr>
        <w:spacing w:after="0" w:line="240" w:lineRule="auto"/>
        <w:rPr>
          <w:rFonts w:ascii="TH SarabunPSK" w:eastAsia="Times New Roman" w:hAnsi="TH SarabunPSK" w:cs="TH SarabunPSK"/>
          <w:color w:val="000000"/>
          <w:szCs w:val="22"/>
          <w:u w:val="dotted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ชื่อกระบวนงาน/โครงการ  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>โครงการจัดซื้อวัสดุ ครุภัณฑ์ สำนักงาน</w:t>
      </w:r>
    </w:p>
    <w:p w:rsidR="005E186D" w:rsidRDefault="005E186D" w:rsidP="005E186D">
      <w:pPr>
        <w:spacing w:after="0" w:line="240" w:lineRule="auto"/>
        <w:rPr>
          <w:rFonts w:ascii="TH SarabunPSK" w:eastAsia="Times New Roman" w:hAnsi="TH SarabunPSK" w:cs="TH SarabunPSK"/>
          <w:color w:val="000000"/>
          <w:szCs w:val="22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ประเภทความเสี่ยงด้านที่ 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>3 ด้านการใช้จ่ายงบประมาณ</w:t>
      </w:r>
    </w:p>
    <w:p w:rsidR="005E186D" w:rsidRDefault="005E186D" w:rsidP="005E186D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</w:rPr>
      </w:pPr>
    </w:p>
    <w:p w:rsidR="005E186D" w:rsidRDefault="005E186D" w:rsidP="005E186D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  <w:cs/>
        </w:rPr>
        <w:t xml:space="preserve">ขั้นตอนที่ 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</w:rPr>
        <w:t xml:space="preserve">2 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single"/>
          <w:cs/>
        </w:rPr>
        <w:t>การกำหนดประเด็นความเสี่ยงการทุจริต</w:t>
      </w:r>
    </w:p>
    <w:p w:rsidR="005E186D" w:rsidRDefault="005E186D" w:rsidP="005E186D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</w:rPr>
      </w:pPr>
    </w:p>
    <w:p w:rsidR="005E186D" w:rsidRDefault="005E186D" w:rsidP="005E186D">
      <w:pPr>
        <w:spacing w:after="0" w:line="240" w:lineRule="auto"/>
        <w:rPr>
          <w:rFonts w:ascii="TH SarabunPSK" w:eastAsia="Times New Roman" w:hAnsi="TH SarabunPSK" w:cs="TH SarabunPSK"/>
          <w:color w:val="000000"/>
          <w:szCs w:val="22"/>
          <w:u w:val="dotted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ชื่อกระบวนงาน/โครงการ 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>โครงการจัดซื้อวัสดุ ครุภัณฑ์ สำนักงาน</w:t>
      </w:r>
    </w:p>
    <w:p w:rsidR="005E186D" w:rsidRDefault="005E186D" w:rsidP="005E186D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1"/>
        <w:gridCol w:w="1874"/>
        <w:gridCol w:w="2184"/>
        <w:gridCol w:w="1443"/>
        <w:gridCol w:w="1053"/>
        <w:gridCol w:w="1128"/>
        <w:gridCol w:w="1053"/>
      </w:tblGrid>
      <w:tr w:rsidR="005E186D" w:rsidTr="005E186D">
        <w:trPr>
          <w:trHeight w:val="376"/>
        </w:trPr>
        <w:tc>
          <w:tcPr>
            <w:tcW w:w="7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18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ขั้นตอนการดำเนินงาน</w:t>
            </w:r>
          </w:p>
        </w:tc>
        <w:tc>
          <w:tcPr>
            <w:tcW w:w="21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ประเด็นความเสี่ยง</w:t>
            </w:r>
          </w:p>
        </w:tc>
        <w:tc>
          <w:tcPr>
            <w:tcW w:w="46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Risk Score (L x I)</w:t>
            </w:r>
          </w:p>
        </w:tc>
      </w:tr>
      <w:tr w:rsidR="005E186D" w:rsidTr="005E186D">
        <w:trPr>
          <w:trHeight w:val="79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186D" w:rsidRDefault="005E18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186D" w:rsidRDefault="005E18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186D" w:rsidRDefault="005E18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Likelihood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Impact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Risk Score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</w:t>
            </w:r>
          </w:p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ความเสี่ยง</w:t>
            </w:r>
          </w:p>
        </w:tc>
      </w:tr>
      <w:tr w:rsidR="005E186D" w:rsidTr="005E186D">
        <w:trPr>
          <w:trHeight w:val="1110"/>
        </w:trPr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1.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186D" w:rsidRDefault="005E18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การอนุมัติ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TOR </w:t>
            </w:r>
          </w:p>
          <w:p w:rsidR="005E186D" w:rsidRDefault="005E18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และราคากลาง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186D" w:rsidRDefault="005E18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การกำหนด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TOR </w:t>
            </w:r>
          </w:p>
          <w:p w:rsidR="005E186D" w:rsidRDefault="005E18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โดยการ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Lock Spec </w:t>
            </w:r>
          </w:p>
          <w:p w:rsidR="005E186D" w:rsidRDefault="005E18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เพื่อเอื้อประโยชน์กับพ่อค้าที่เสนอผลประโยชน์แก่ตนอย่างเต็มที่ เพื่อเรียกรับผลประโยชน์เงินทอน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2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5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10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highlight w:val="yellow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สูง</w:t>
            </w:r>
          </w:p>
        </w:tc>
      </w:tr>
      <w:tr w:rsidR="005E186D" w:rsidTr="005E186D">
        <w:trPr>
          <w:trHeight w:val="1124"/>
        </w:trPr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2.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186D" w:rsidRDefault="005E186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การพิจารณาผลการประกวดราคาและรายงานผลการพิจารณาการจัดซื้อ</w:t>
            </w:r>
          </w:p>
          <w:p w:rsidR="005E186D" w:rsidRDefault="005E186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จัดจ้าง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186D" w:rsidRDefault="005E186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ผู้รับจ้างใช้ประโยชน์จากการมีความสัมพันธ์ส่วนตัวกับคณะกรรมการจัดซื้อจัดจ้าง เช่น มีการเสนอผลประโยชน์ต่างตอบแทนในรูปแบบต่างๆ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5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5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ต่ำ</w:t>
            </w:r>
          </w:p>
        </w:tc>
      </w:tr>
      <w:tr w:rsidR="005E186D" w:rsidTr="005E186D">
        <w:trPr>
          <w:trHeight w:val="1124"/>
        </w:trPr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3.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186D" w:rsidRDefault="005E186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การบริหารสัญญา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186D" w:rsidRDefault="005E186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คณะกรรมการตรวจรับได้รับผลประโยชน์ต่างตอบแทนเพื่อให้ตรวจรับงานที่ไม่ตรงตามสัญญา หรือมีการเรียกรับสินบน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2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5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10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สูง</w:t>
            </w:r>
          </w:p>
        </w:tc>
      </w:tr>
    </w:tbl>
    <w:p w:rsidR="005E186D" w:rsidRDefault="005E186D" w:rsidP="005E186D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</w:rPr>
      </w:pPr>
    </w:p>
    <w:p w:rsidR="005E186D" w:rsidRDefault="005E186D" w:rsidP="005E186D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</w:rPr>
      </w:pPr>
    </w:p>
    <w:p w:rsidR="005E186D" w:rsidRDefault="005E186D" w:rsidP="005E186D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</w:rPr>
      </w:pPr>
    </w:p>
    <w:p w:rsidR="005E186D" w:rsidRDefault="005E186D" w:rsidP="005E186D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</w:rPr>
      </w:pPr>
    </w:p>
    <w:p w:rsidR="005E186D" w:rsidRDefault="005E186D" w:rsidP="005E186D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</w:rPr>
      </w:pPr>
    </w:p>
    <w:p w:rsidR="00C94424" w:rsidRPr="00605A4A" w:rsidRDefault="005E186D" w:rsidP="005E186D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16"/>
          <w:szCs w:val="16"/>
          <w:u w:val="single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  <w:cs/>
        </w:rPr>
        <w:lastRenderedPageBreak/>
        <w:t xml:space="preserve">ขั้นตอนที่ 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</w:rPr>
        <w:t xml:space="preserve">3 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single"/>
          <w:cs/>
        </w:rPr>
        <w:t>การกำหนดเกณฑ์การประเมินความเสี่ยงการทุจริต</w:t>
      </w:r>
    </w:p>
    <w:p w:rsidR="005E186D" w:rsidRDefault="00C94424" w:rsidP="005E186D">
      <w:pPr>
        <w:spacing w:after="0" w:line="240" w:lineRule="auto"/>
        <w:rPr>
          <w:rFonts w:ascii="TH SarabunPSK" w:eastAsia="Times New Roman" w:hAnsi="TH SarabunPSK" w:cs="TH SarabunPSK"/>
          <w:color w:val="000000"/>
          <w:szCs w:val="2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</w:t>
      </w:r>
      <w:r w:rsidR="005E186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เกณฑ์สำหรับใช้ในการประเมินความเสี่ยงการทุจริตของกระบวนงานหรือโครงการที่ทำการประเมิน พิจารณาจาก ๒ ปัจจัย คือด้านโอกาส (</w:t>
      </w:r>
      <w:r w:rsidR="005E186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Likelihood) </w:t>
      </w:r>
      <w:r w:rsidR="005E186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และด้านผลกระทบ (</w:t>
      </w:r>
      <w:r w:rsidR="005E186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Impact) </w:t>
      </w:r>
      <w:r w:rsidR="005E186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และการให้คะแนนทั้ง ๒ ปัจจัย รายละเอียด ดังนี้</w:t>
      </w:r>
    </w:p>
    <w:p w:rsidR="005E186D" w:rsidRDefault="00C94424" w:rsidP="005E186D">
      <w:pPr>
        <w:spacing w:after="0" w:line="240" w:lineRule="auto"/>
        <w:rPr>
          <w:rFonts w:ascii="TH SarabunPSK" w:eastAsia="Times New Roman" w:hAnsi="TH SarabunPSK" w:cs="TH SarabunPSK"/>
          <w:color w:val="000000"/>
          <w:szCs w:val="22"/>
        </w:rPr>
      </w:pPr>
      <w:r>
        <w:rPr>
          <w:rFonts w:ascii="Segoe UI Symbol" w:eastAsia="Times New Roman" w:hAnsi="Segoe UI Symbol" w:cstheme="minorBidi" w:hint="cs"/>
          <w:color w:val="000000"/>
          <w:sz w:val="32"/>
          <w:szCs w:val="32"/>
          <w:cs/>
        </w:rPr>
        <w:t xml:space="preserve">         </w:t>
      </w:r>
      <w:r w:rsidR="005E186D">
        <w:rPr>
          <w:rFonts w:ascii="Segoe UI Symbol" w:eastAsia="Times New Roman" w:hAnsi="Segoe UI Symbol" w:cs="Segoe UI Symbol"/>
          <w:color w:val="000000"/>
          <w:sz w:val="32"/>
          <w:szCs w:val="32"/>
        </w:rPr>
        <w:t>➢</w:t>
      </w:r>
      <w:r w:rsidR="005E186D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="005E186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โอกาสที่จะเกิด</w:t>
      </w:r>
      <w:r w:rsidR="005E186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(Likelihood) </w:t>
      </w:r>
      <w:r w:rsidR="005E186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พิจารณาความเป็นไปได้ที่จะเกิดเหตุการณ์ ความเสี่ยงในช่วงเวลาหนึ่ง ในรูปของความถี่ หรือความน่าจะเป็นที่จะเกิดเหตุการณ์นั้น ๆ</w:t>
      </w:r>
    </w:p>
    <w:p w:rsidR="00C94424" w:rsidRPr="00C94424" w:rsidRDefault="00C94424" w:rsidP="005E186D">
      <w:pPr>
        <w:spacing w:after="0" w:line="240" w:lineRule="auto"/>
        <w:rPr>
          <w:rFonts w:ascii="TH SarabunPSK" w:eastAsia="Times New Roman" w:hAnsi="TH SarabunPSK" w:cs="TH SarabunPSK"/>
          <w:color w:val="000000"/>
          <w:sz w:val="16"/>
          <w:szCs w:val="16"/>
        </w:rPr>
      </w:pPr>
      <w:r>
        <w:rPr>
          <w:rFonts w:ascii="Segoe UI Symbol" w:eastAsia="Times New Roman" w:hAnsi="Segoe UI Symbol" w:cstheme="minorBidi" w:hint="cs"/>
          <w:color w:val="000000"/>
          <w:sz w:val="32"/>
          <w:szCs w:val="32"/>
          <w:cs/>
        </w:rPr>
        <w:t xml:space="preserve">         </w:t>
      </w:r>
      <w:r w:rsidR="005E186D">
        <w:rPr>
          <w:rFonts w:ascii="Segoe UI Symbol" w:eastAsia="Times New Roman" w:hAnsi="Segoe UI Symbol" w:cs="Segoe UI Symbol"/>
          <w:color w:val="000000"/>
          <w:sz w:val="32"/>
          <w:szCs w:val="32"/>
        </w:rPr>
        <w:t>➢</w:t>
      </w:r>
      <w:r w:rsidR="005E186D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="005E186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ผลกระทบ</w:t>
      </w:r>
      <w:r w:rsidR="005E186D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="005E186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(Impact) </w:t>
      </w:r>
      <w:r w:rsidR="005E186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การวัดความรุนแรงของความเสียหายที่จะเกิดขึ้นจากความเสี่ยงนั้น โดยสามารถแบ่งเป็นผลกระทบทางด้านการเงินและผลกระทบที่ไม่ใช่การเงิน</w:t>
      </w:r>
    </w:p>
    <w:p w:rsidR="005E186D" w:rsidRPr="00C94424" w:rsidRDefault="005E186D" w:rsidP="005E186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Cs w:val="22"/>
        </w:rPr>
      </w:pPr>
      <w:r w:rsidRPr="00C9442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เกณฑ์กำหนดระดับโอกาส (</w:t>
      </w:r>
      <w:r w:rsidRPr="00C9442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Likelihood) </w:t>
      </w:r>
      <w:r w:rsidRPr="00C94424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ที่จะเกิดความเสี่ยง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20"/>
        <w:gridCol w:w="1800"/>
        <w:gridCol w:w="6030"/>
      </w:tblGrid>
      <w:tr w:rsidR="005E186D" w:rsidTr="005E186D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3864"/>
            <w:hideMark/>
          </w:tcPr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3864"/>
            <w:hideMark/>
          </w:tcPr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โอกาสที่จะเกิด</w:t>
            </w:r>
          </w:p>
        </w:tc>
        <w:tc>
          <w:tcPr>
            <w:tcW w:w="6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3864"/>
            <w:hideMark/>
          </w:tcPr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คำอธิบาย</w:t>
            </w:r>
          </w:p>
        </w:tc>
      </w:tr>
      <w:tr w:rsidR="005E186D" w:rsidTr="005E186D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hideMark/>
          </w:tcPr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สูงมาก</w:t>
            </w:r>
          </w:p>
        </w:tc>
        <w:tc>
          <w:tcPr>
            <w:tcW w:w="6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มีโอกาสเกิดขึ้นเป็นประจำ</w:t>
            </w:r>
          </w:p>
        </w:tc>
      </w:tr>
      <w:tr w:rsidR="005E186D" w:rsidTr="005E186D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hideMark/>
          </w:tcPr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สูง</w:t>
            </w:r>
          </w:p>
        </w:tc>
        <w:tc>
          <w:tcPr>
            <w:tcW w:w="6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มีโอกาสเกิดขึ้นบ่อยครั้ง</w:t>
            </w:r>
          </w:p>
        </w:tc>
      </w:tr>
      <w:tr w:rsidR="005E186D" w:rsidTr="005E186D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hideMark/>
          </w:tcPr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6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มีโอกาสเกิดขึ้นบางครั้ง</w:t>
            </w:r>
          </w:p>
        </w:tc>
      </w:tr>
      <w:tr w:rsidR="005E186D" w:rsidTr="005E186D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hideMark/>
          </w:tcPr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น้อย</w:t>
            </w:r>
          </w:p>
        </w:tc>
        <w:tc>
          <w:tcPr>
            <w:tcW w:w="6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มีโอกาสเกิดขึ้นน้อยครั้ง</w:t>
            </w:r>
          </w:p>
        </w:tc>
      </w:tr>
      <w:tr w:rsidR="005E186D" w:rsidTr="005E186D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น้อยมาก</w:t>
            </w:r>
          </w:p>
        </w:tc>
        <w:tc>
          <w:tcPr>
            <w:tcW w:w="6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มีโอกาสเกิดขึ้นยาก</w:t>
            </w:r>
          </w:p>
        </w:tc>
      </w:tr>
    </w:tbl>
    <w:p w:rsidR="005E186D" w:rsidRDefault="005E186D" w:rsidP="005E186D">
      <w:pPr>
        <w:spacing w:after="0" w:line="240" w:lineRule="auto"/>
        <w:rPr>
          <w:rFonts w:ascii="TH SarabunPSK" w:eastAsia="Times New Roman" w:hAnsi="TH SarabunPSK" w:cs="TH SarabunPSK"/>
          <w:color w:val="000000"/>
          <w:szCs w:val="2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เกณฑ์กำหนดระดับความรุนแรงของผลกระทบ (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Impact)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ที่ส่งผลกระทบด้านการดำเนินงาน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20"/>
        <w:gridCol w:w="1800"/>
        <w:gridCol w:w="6030"/>
      </w:tblGrid>
      <w:tr w:rsidR="005E186D" w:rsidTr="005E186D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3864"/>
            <w:hideMark/>
          </w:tcPr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3864"/>
            <w:hideMark/>
          </w:tcPr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ผลกระทบที่จะเกิด</w:t>
            </w:r>
          </w:p>
        </w:tc>
        <w:tc>
          <w:tcPr>
            <w:tcW w:w="6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3864"/>
            <w:hideMark/>
          </w:tcPr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คำอธิบาย</w:t>
            </w:r>
          </w:p>
        </w:tc>
      </w:tr>
      <w:tr w:rsidR="005E186D" w:rsidTr="005E186D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hideMark/>
          </w:tcPr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สูงมาก</w:t>
            </w:r>
          </w:p>
        </w:tc>
        <w:tc>
          <w:tcPr>
            <w:tcW w:w="6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186D" w:rsidRDefault="005E18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ทางด้านการเงิน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: 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กระทบงบประมาณและความเชื่อมั่นของสังคมระดับสูงมาก(มากกว่า 2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,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000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,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000 บาท ขึ้น</w:t>
            </w:r>
            <w:bookmarkStart w:id="0" w:name="_GoBack"/>
            <w:bookmarkEnd w:id="0"/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ไป)</w:t>
            </w:r>
          </w:p>
          <w:p w:rsidR="005E186D" w:rsidRDefault="005E18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ที่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ไม่ใช่ทางด้านการเงิน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: 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เกิดความเสียหายต่อรัฐเจ้าหน้าที่</w:t>
            </w:r>
          </w:p>
        </w:tc>
      </w:tr>
      <w:tr w:rsidR="005E186D" w:rsidTr="005E186D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hideMark/>
          </w:tcPr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สูง</w:t>
            </w:r>
          </w:p>
        </w:tc>
        <w:tc>
          <w:tcPr>
            <w:tcW w:w="6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186D" w:rsidRDefault="005E186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ทางด้านการเงิน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: กระทบต่องบประมาณและความเชื่อมั่นของสังคมระดับสูง (ตั้งแต่ 1</w:t>
            </w:r>
            <w:r>
              <w:rPr>
                <w:rFonts w:ascii="TH SarabunPSK" w:hAnsi="TH SarabunPSK" w:cs="TH SarabunPSK"/>
                <w:sz w:val="28"/>
              </w:rPr>
              <w:t>,500,000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- 2</w:t>
            </w:r>
            <w:r>
              <w:rPr>
                <w:rFonts w:ascii="TH SarabunPSK" w:hAnsi="TH SarabunPSK" w:cs="TH SarabunPSK"/>
                <w:sz w:val="28"/>
              </w:rPr>
              <w:t xml:space="preserve">,000,000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บาท) </w:t>
            </w:r>
          </w:p>
          <w:p w:rsidR="005E186D" w:rsidRDefault="005E18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ที่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ไม่ใช่ทางด้านการเงิน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: ภาพลักษณ์ของหน่วยงานติดลบเรื่องความโปร่งใส สื่อมวลชน สื่อสังคมออนไลน์ลงข่าวอย่างต่อเนื่อง และสังคมให้ ความสนใจ หรือร้องเรียนต่อสื่อมวลชนและมีการออกข่าว</w:t>
            </w:r>
          </w:p>
        </w:tc>
      </w:tr>
      <w:tr w:rsidR="005E186D" w:rsidTr="005E186D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hideMark/>
          </w:tcPr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6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186D" w:rsidRDefault="005E186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ทางด้านการเงิน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: กระทบต่องบประมาณและความเชื่อมั่นของสังคมระดับปานกลาง (ตั้งแต่ 1</w:t>
            </w:r>
            <w:r>
              <w:rPr>
                <w:rFonts w:ascii="TH SarabunPSK" w:hAnsi="TH SarabunPSK" w:cs="TH SarabunPSK"/>
                <w:sz w:val="28"/>
              </w:rPr>
              <w:t>,000,000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</w:rPr>
              <w:t>–</w:t>
            </w: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>
              <w:rPr>
                <w:rFonts w:ascii="TH SarabunPSK" w:hAnsi="TH SarabunPSK" w:cs="TH SarabunPSK"/>
                <w:sz w:val="28"/>
              </w:rPr>
              <w:t xml:space="preserve">,500,000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บาท) </w:t>
            </w:r>
          </w:p>
          <w:p w:rsidR="005E186D" w:rsidRDefault="005E18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ที่ไม่ใช่ทางด้านการเงิน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: หน่วยตรวจสอบของหน่วยงาน หรือหน่วยตรวจสอบจากภายนอกเข้าตรวจสอบข้อเท็จจริง หรือ มีการส่งหนังสือ ร้องเรียนและตั้งคำถามต่อการทางานโดยไม่ได้รับคำตอบที่ชัดเจน</w:t>
            </w:r>
          </w:p>
        </w:tc>
      </w:tr>
      <w:tr w:rsidR="005E186D" w:rsidTr="005E186D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hideMark/>
          </w:tcPr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น้อย</w:t>
            </w:r>
          </w:p>
        </w:tc>
        <w:tc>
          <w:tcPr>
            <w:tcW w:w="6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186D" w:rsidRDefault="005E186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ทางด้านการเงิน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: กระทบต่องบประมาณและความเชื่อมั่นของสังคมระดับต่ำ (ตั้งแต่ 500</w:t>
            </w:r>
            <w:r>
              <w:rPr>
                <w:rFonts w:ascii="TH SarabunPSK" w:hAnsi="TH SarabunPSK" w:cs="TH SarabunPSK"/>
                <w:sz w:val="28"/>
              </w:rPr>
              <w:t>,000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- 1</w:t>
            </w:r>
            <w:r>
              <w:rPr>
                <w:rFonts w:ascii="TH SarabunPSK" w:hAnsi="TH SarabunPSK" w:cs="TH SarabunPSK"/>
                <w:sz w:val="28"/>
              </w:rPr>
              <w:t>,000,000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บาท) </w:t>
            </w:r>
          </w:p>
          <w:p w:rsidR="005E186D" w:rsidRDefault="005E18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ที่ไม่ใช่ทางด้านการเงิน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: ปรากฏข่าวลือที่อาจพาดพิงคนภายในหน่วยงาน มีคนร้องเรียน แจ้งเบาะแส หรือเริ่มมีความกังวลและสอบถามข้อมูล</w:t>
            </w:r>
          </w:p>
        </w:tc>
      </w:tr>
      <w:tr w:rsidR="005E186D" w:rsidTr="005E186D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น้อยมาก</w:t>
            </w:r>
          </w:p>
        </w:tc>
        <w:tc>
          <w:tcPr>
            <w:tcW w:w="6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186D" w:rsidRDefault="005E186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ทางด้านการเงิน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: กระทบต่องบประมาณและความเชื่อมั่นของสังคมระดับต่ำมาก (ต่ำกว่า ๕๐๐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๐๐๐ บาท) </w:t>
            </w:r>
          </w:p>
          <w:p w:rsidR="005E186D" w:rsidRDefault="005E18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ที่ไม่ใช่ทางด้านการเงิน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: แทบจะไม่ม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ี</w:t>
            </w:r>
          </w:p>
        </w:tc>
      </w:tr>
    </w:tbl>
    <w:p w:rsidR="005E186D" w:rsidRDefault="005E186D" w:rsidP="005E186D">
      <w:pPr>
        <w:spacing w:after="0" w:line="240" w:lineRule="auto"/>
        <w:rPr>
          <w:rFonts w:ascii="TH SarabunPSK" w:eastAsia="Times New Roman" w:hAnsi="TH SarabunPSK" w:cs="TH SarabunPSK"/>
          <w:color w:val="000000"/>
          <w:szCs w:val="22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ขั้นตอนที่ 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 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การประเมินความระดับความรุนแรงของความเสี่ยงการทุจริต</w:t>
      </w:r>
    </w:p>
    <w:p w:rsidR="005E186D" w:rsidRDefault="005E186D" w:rsidP="005E186D">
      <w:pPr>
        <w:spacing w:after="0" w:line="240" w:lineRule="auto"/>
        <w:rPr>
          <w:rFonts w:ascii="TH SarabunPSK" w:eastAsia="Times New Roman" w:hAnsi="TH SarabunPSK" w:cs="TH SarabunPSK"/>
          <w:color w:val="000000"/>
          <w:szCs w:val="22"/>
        </w:rPr>
      </w:pPr>
    </w:p>
    <w:p w:rsidR="005E186D" w:rsidRDefault="005E186D" w:rsidP="005E186D">
      <w:pPr>
        <w:ind w:hanging="567"/>
        <w:rPr>
          <w:rFonts w:ascii="TH SarabunPSK" w:eastAsiaTheme="minorHAnsi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6248400" cy="5419725"/>
            <wp:effectExtent l="0" t="0" r="0" b="9525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541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86D" w:rsidRDefault="005E186D" w:rsidP="005E186D">
      <w:pPr>
        <w:rPr>
          <w:rFonts w:ascii="TH SarabunPSK" w:hAnsi="TH SarabunPSK" w:cs="TH SarabunPSK"/>
          <w:sz w:val="32"/>
          <w:szCs w:val="32"/>
        </w:rPr>
      </w:pPr>
    </w:p>
    <w:p w:rsidR="005E186D" w:rsidRDefault="005E186D" w:rsidP="005E186D">
      <w:pPr>
        <w:rPr>
          <w:rFonts w:ascii="TH SarabunPSK" w:hAnsi="TH SarabunPSK" w:cs="TH SarabunPSK"/>
          <w:sz w:val="32"/>
          <w:szCs w:val="32"/>
        </w:rPr>
      </w:pPr>
    </w:p>
    <w:p w:rsidR="005E186D" w:rsidRDefault="005E186D" w:rsidP="005E186D">
      <w:pPr>
        <w:rPr>
          <w:rFonts w:ascii="TH SarabunPSK" w:hAnsi="TH SarabunPSK" w:cs="TH SarabunPSK"/>
          <w:sz w:val="32"/>
          <w:szCs w:val="32"/>
        </w:rPr>
      </w:pPr>
    </w:p>
    <w:p w:rsidR="005E186D" w:rsidRDefault="005E186D" w:rsidP="005E186D">
      <w:pPr>
        <w:rPr>
          <w:rFonts w:ascii="TH SarabunPSK" w:hAnsi="TH SarabunPSK" w:cs="TH SarabunPSK"/>
          <w:sz w:val="32"/>
          <w:szCs w:val="32"/>
        </w:rPr>
      </w:pPr>
    </w:p>
    <w:p w:rsidR="005E186D" w:rsidRDefault="005E186D" w:rsidP="005E186D">
      <w:pPr>
        <w:rPr>
          <w:rFonts w:ascii="TH SarabunPSK" w:hAnsi="TH SarabunPSK" w:cs="TH SarabunPSK"/>
          <w:sz w:val="32"/>
          <w:szCs w:val="32"/>
        </w:rPr>
      </w:pPr>
    </w:p>
    <w:p w:rsidR="005E186D" w:rsidRDefault="005E186D" w:rsidP="005E186D">
      <w:pPr>
        <w:rPr>
          <w:rFonts w:ascii="TH SarabunPSK" w:hAnsi="TH SarabunPSK" w:cs="TH SarabunPSK"/>
          <w:sz w:val="32"/>
          <w:szCs w:val="32"/>
        </w:rPr>
      </w:pPr>
    </w:p>
    <w:p w:rsidR="005E186D" w:rsidRDefault="005E186D" w:rsidP="005E186D">
      <w:pPr>
        <w:spacing w:after="0" w:line="240" w:lineRule="auto"/>
        <w:rPr>
          <w:rFonts w:ascii="TH SarabunPSK" w:eastAsia="Times New Roman" w:hAnsi="TH SarabunPSK" w:cs="TH SarabunPSK"/>
          <w:color w:val="000000"/>
          <w:szCs w:val="22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ขั้นตอนที่ 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 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การจัดทำมาตรการควบคุมความเสี่ยงการทุจริต</w:t>
      </w:r>
    </w:p>
    <w:p w:rsidR="005E186D" w:rsidRDefault="005E186D" w:rsidP="005E186D">
      <w:pPr>
        <w:spacing w:after="0" w:line="240" w:lineRule="auto"/>
        <w:rPr>
          <w:rFonts w:ascii="TH SarabunPSK" w:eastAsia="Times New Roman" w:hAnsi="TH SarabunPSK" w:cs="TH SarabunPSK"/>
          <w:color w:val="000000"/>
          <w:szCs w:val="22"/>
        </w:rPr>
      </w:pPr>
    </w:p>
    <w:tbl>
      <w:tblPr>
        <w:tblW w:w="10916" w:type="dxa"/>
        <w:tblInd w:w="-1003" w:type="dxa"/>
        <w:tblLook w:val="04A0" w:firstRow="1" w:lastRow="0" w:firstColumn="1" w:lastColumn="0" w:noHBand="0" w:noVBand="1"/>
      </w:tblPr>
      <w:tblGrid>
        <w:gridCol w:w="617"/>
        <w:gridCol w:w="2202"/>
        <w:gridCol w:w="1411"/>
        <w:gridCol w:w="757"/>
        <w:gridCol w:w="1364"/>
        <w:gridCol w:w="1387"/>
        <w:gridCol w:w="1902"/>
        <w:gridCol w:w="1276"/>
      </w:tblGrid>
      <w:tr w:rsidR="005E186D" w:rsidTr="005E186D">
        <w:trPr>
          <w:trHeight w:val="680"/>
        </w:trPr>
        <w:tc>
          <w:tcPr>
            <w:tcW w:w="1091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186D" w:rsidRDefault="005E18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ชื่อกระบวนงาน/โครงการ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dotted"/>
                <w:cs/>
              </w:rPr>
              <w:t>โครงการจัดซื้อวัสดุ ครุภัณฑ์ สำนักงาน</w:t>
            </w:r>
          </w:p>
        </w:tc>
      </w:tr>
      <w:tr w:rsidR="005E186D" w:rsidTr="005E186D">
        <w:trPr>
          <w:trHeight w:val="864"/>
        </w:trPr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186D" w:rsidRDefault="005E186D">
            <w:pPr>
              <w:spacing w:after="0" w:line="240" w:lineRule="auto"/>
              <w:ind w:hanging="123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ขั้นตอนการดำเนินโครงการ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ประเด็นความเสี่ยงการทุจริต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</w:t>
            </w:r>
          </w:p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BAC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มาตรการควบคุมหรือป้องกัน</w:t>
            </w:r>
          </w:p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ความเสี่ยงการทุจริต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BAC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BAC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BAC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ผู้รับผิดชอบ</w:t>
            </w:r>
          </w:p>
        </w:tc>
      </w:tr>
      <w:tr w:rsidR="005E186D" w:rsidTr="005E186D">
        <w:trPr>
          <w:trHeight w:val="1110"/>
        </w:trPr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1.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186D" w:rsidRDefault="005E18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การอนุมัติ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TOR </w:t>
            </w:r>
          </w:p>
          <w:p w:rsidR="005E186D" w:rsidRDefault="005E18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และราคากลาง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E186D" w:rsidRDefault="005E186D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การกำหนด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TOR 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โดยการ</w:t>
            </w:r>
          </w:p>
          <w:p w:rsidR="005E186D" w:rsidRDefault="005E18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Lock Spec 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เพื่อเอื้อประโยชน์กับพ่อค้าที่เสนอผลประโยชน์แก่ตนอย่างเต็มที่ เพื่อเรียกรับผล ประโยชน์เงินทอน</w:t>
            </w:r>
          </w:p>
          <w:p w:rsidR="005E186D" w:rsidRDefault="005E18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10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E186D" w:rsidRDefault="005E186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1. มีแนวทางในการจัดทำ </w:t>
            </w:r>
            <w:r>
              <w:rPr>
                <w:rFonts w:ascii="TH SarabunPSK" w:hAnsi="TH SarabunPSK" w:cs="TH SarabunPSK"/>
                <w:sz w:val="28"/>
              </w:rPr>
              <w:t>TOR</w:t>
            </w:r>
          </w:p>
          <w:p w:rsidR="005E186D" w:rsidRDefault="005E186D">
            <w:pPr>
              <w:spacing w:after="0" w:line="240" w:lineRule="auto"/>
              <w:rPr>
                <w:rFonts w:ascii="TH SarabunPSK" w:hAnsi="TH SarabunPSK" w:cs="TH SarabunPSK"/>
                <w:sz w:val="28"/>
                <w:highlight w:val="yellow"/>
              </w:rPr>
            </w:pPr>
          </w:p>
          <w:p w:rsidR="005E186D" w:rsidRDefault="005E186D">
            <w:pPr>
              <w:spacing w:after="0" w:line="240" w:lineRule="auto"/>
              <w:rPr>
                <w:rFonts w:ascii="TH SarabunPSK" w:hAnsi="TH SarabunPSK" w:cs="TH SarabunPSK"/>
                <w:sz w:val="28"/>
                <w:highlight w:val="yellow"/>
              </w:rPr>
            </w:pPr>
          </w:p>
          <w:p w:rsidR="005E186D" w:rsidRDefault="005E186D">
            <w:pPr>
              <w:spacing w:after="0" w:line="240" w:lineRule="auto"/>
              <w:rPr>
                <w:rFonts w:ascii="TH SarabunPSK" w:hAnsi="TH SarabunPSK" w:cs="TH SarabunPSK"/>
                <w:sz w:val="28"/>
                <w:highlight w:val="yellow"/>
              </w:rPr>
            </w:pPr>
          </w:p>
          <w:p w:rsidR="005E186D" w:rsidRDefault="005E186D">
            <w:pPr>
              <w:spacing w:after="0" w:line="240" w:lineRule="auto"/>
              <w:rPr>
                <w:rFonts w:ascii="TH SarabunPSK" w:hAnsi="TH SarabunPSK" w:cs="TH SarabunPSK"/>
                <w:sz w:val="28"/>
                <w:highlight w:val="yellow"/>
              </w:rPr>
            </w:pPr>
          </w:p>
          <w:p w:rsidR="005E186D" w:rsidRDefault="005E186D">
            <w:pPr>
              <w:spacing w:after="0" w:line="240" w:lineRule="auto"/>
              <w:rPr>
                <w:rFonts w:ascii="TH SarabunPSK" w:hAnsi="TH SarabunPSK" w:cs="TH SarabunPSK"/>
                <w:sz w:val="28"/>
                <w:highlight w:val="yellow"/>
              </w:rPr>
            </w:pPr>
          </w:p>
          <w:p w:rsidR="005E186D" w:rsidRDefault="005E186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2.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แต่งตั้งผู้เชี่ยวชาญ จากบุคคล</w:t>
            </w:r>
          </w:p>
          <w:p w:rsidR="005E186D" w:rsidRDefault="005E186D">
            <w:pPr>
              <w:spacing w:after="0" w:line="240" w:lineRule="auto"/>
              <w:rPr>
                <w:rFonts w:ascii="TH SarabunPSK" w:hAnsi="TH SarabunPSK" w:cs="TH SarabunPSK"/>
                <w:sz w:val="28"/>
                <w:highlight w:val="yellow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ภายนอกที่มีความรู้เข้ามาเป็นประธานในการจัดทำ</w:t>
            </w:r>
            <w:r>
              <w:rPr>
                <w:rFonts w:ascii="TH SarabunPSK" w:hAnsi="TH SarabunPSK" w:cs="TH SarabunPSK"/>
                <w:sz w:val="28"/>
              </w:rPr>
              <w:t xml:space="preserve"> TOR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E186D" w:rsidRDefault="005E186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สำนักงานมีแนวทางในการจัดทำ 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TOR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ซึ่งสอกคล้องตามระเบียบของกรมบัญชีกลาง</w:t>
            </w:r>
          </w:p>
          <w:p w:rsidR="005E186D" w:rsidRDefault="005E186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5E186D" w:rsidRDefault="005E186D">
            <w:pPr>
              <w:spacing w:after="0" w:line="240" w:lineRule="auto"/>
              <w:rPr>
                <w:rFonts w:ascii="TH SarabunPSK" w:eastAsiaTheme="minorHAnsi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สำนักงาน</w:t>
            </w:r>
          </w:p>
          <w:p w:rsidR="005E186D" w:rsidRDefault="005E186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จะแต่งตั้ง ผู้เชี่ยวชาญจาก บุคคลภายนอกที่มีความรู้ความ เชี่ยวชาญ</w:t>
            </w:r>
          </w:p>
          <w:p w:rsidR="005E186D" w:rsidRDefault="005E186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จากภายนอกเข้ามาเป็น ประธานในการ จัดทำ </w:t>
            </w:r>
            <w:r>
              <w:rPr>
                <w:rFonts w:ascii="TH SarabunPSK" w:hAnsi="TH SarabunPSK" w:cs="TH SarabunPSK"/>
                <w:sz w:val="28"/>
              </w:rPr>
              <w:t>TOR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ต.ค. 68 - เม.ย. 69</w:t>
            </w:r>
          </w:p>
          <w:p w:rsidR="005E186D" w:rsidRDefault="005E186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5E186D" w:rsidRDefault="005E186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5E186D" w:rsidRDefault="005E186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5E186D" w:rsidRDefault="005E186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5E186D" w:rsidRDefault="005E186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5E186D" w:rsidRDefault="005E186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พ.ย</w:t>
            </w:r>
            <w:r>
              <w:rPr>
                <w:rFonts w:ascii="TH SarabunPSK" w:eastAsia="Times New Roman" w:hAnsi="TH SarabunPSK" w:cs="TH SarabunPSK"/>
                <w:sz w:val="28"/>
                <w:cs/>
              </w:rPr>
              <w:t>. 68 - เม.ย. 69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กองคลัง</w:t>
            </w:r>
          </w:p>
          <w:p w:rsidR="005E186D" w:rsidRDefault="00AC6C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อบต.บางพลับ</w:t>
            </w:r>
          </w:p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กองคลัง</w:t>
            </w:r>
          </w:p>
        </w:tc>
      </w:tr>
      <w:tr w:rsidR="005E186D" w:rsidTr="005E186D">
        <w:trPr>
          <w:trHeight w:val="1124"/>
        </w:trPr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2.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186D" w:rsidRDefault="005E186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การพิจารณาผลการประกวดราคาและรายงานผลการพิจารณาการจัดซื้อ</w:t>
            </w:r>
          </w:p>
          <w:p w:rsidR="005E186D" w:rsidRDefault="005E186D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จัดจ้าง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186D" w:rsidRDefault="005E186D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ผู้รับจ้างใช้ประโยชน์จากการมีความ สัมพันธ์ส่วนตัวกับคณะกรรม การจัดซื้อจัดจ้าง เช่น มีการเสนอผล ประโยชน์ต่างตอบแทนในรูปแบบต่างๆ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5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E186D" w:rsidRDefault="005E186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1.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แต่งตั้งผู้เชี่ยวชาญ จากบุคคล</w:t>
            </w:r>
          </w:p>
          <w:p w:rsidR="005E186D" w:rsidRDefault="005E186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ภายนอกที่มีความรู้เข้ามาเป็นคณะกรรม</w:t>
            </w:r>
          </w:p>
          <w:p w:rsidR="005E186D" w:rsidRDefault="005E186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การตรวจรั</w:t>
            </w:r>
            <w:r>
              <w:rPr>
                <w:rFonts w:ascii="TH SarabunPSK" w:eastAsia="Times New Roman" w:hAnsi="TH SarabunPSK" w:cs="TH SarabunPSK"/>
                <w:sz w:val="28"/>
                <w:cs/>
              </w:rPr>
              <w:t>บ</w:t>
            </w:r>
          </w:p>
          <w:p w:rsidR="005E186D" w:rsidRDefault="005E186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5E186D" w:rsidRDefault="005E186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5E186D" w:rsidRDefault="005E186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5E186D" w:rsidRDefault="005E186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5E186D" w:rsidRDefault="005E186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5E186D" w:rsidRDefault="005E186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5E186D" w:rsidRDefault="005E186D">
            <w:pPr>
              <w:spacing w:after="0" w:line="240" w:lineRule="auto"/>
              <w:rPr>
                <w:rFonts w:ascii="TH SarabunPSK" w:eastAsiaTheme="minorHAnsi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 xml:space="preserve">2.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คณะกรรม การตรวจรับพัสดุจัดประชุม</w:t>
            </w:r>
          </w:p>
          <w:p w:rsidR="005E186D" w:rsidRDefault="005E186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ร่วมกันกับคณะกรรมการ จัดทำ </w:t>
            </w:r>
            <w:r>
              <w:rPr>
                <w:rFonts w:ascii="TH SarabunPSK" w:hAnsi="TH SarabunPSK" w:cs="TH SarabunPSK"/>
                <w:sz w:val="28"/>
              </w:rPr>
              <w:t xml:space="preserve">TOR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เพื่อพิจารณาทำความเข้า ใจการตรวจรับพัสดุให้เป็นไปตาม </w:t>
            </w:r>
            <w:r>
              <w:rPr>
                <w:rFonts w:ascii="TH SarabunPSK" w:hAnsi="TH SarabunPSK" w:cs="TH SarabunPSK"/>
                <w:sz w:val="28"/>
              </w:rPr>
              <w:t xml:space="preserve">TOR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และข้อเสนอของ ผู้ประกอบการ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E186D" w:rsidRDefault="005E186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lastRenderedPageBreak/>
              <w:t>สำนักงานจะแต่งตั้งผู้เชี่ยว ชาญจากบุคคล ภายนอกที่มี ความรู้ความเชี่ยวชาญจากภายนอกเข้ามาเป็นประธานคณะกรรมการ ตรวจรับ</w:t>
            </w:r>
          </w:p>
          <w:p w:rsidR="005E186D" w:rsidRDefault="005E186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5E186D" w:rsidRDefault="005E186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5E186D" w:rsidRDefault="005E186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5E186D" w:rsidRDefault="005E186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lastRenderedPageBreak/>
              <w:t>คณะกรรมการตรวจรับพัสดุประชุมร่วมกันกับคณะกรรม การจัดทำ</w:t>
            </w:r>
            <w:r>
              <w:rPr>
                <w:rFonts w:ascii="TH SarabunPSK" w:hAnsi="TH SarabunPSK" w:cs="TH SarabunPSK"/>
                <w:sz w:val="28"/>
              </w:rPr>
              <w:t xml:space="preserve"> TOR 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หลังจากลงนามสัญญาจ้างเรียบร้อยแล้ว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พ.ค. </w:t>
            </w:r>
            <w:r>
              <w:rPr>
                <w:rFonts w:ascii="TH SarabunPSK" w:hAnsi="TH SarabunPSK" w:cs="TH SarabunPSK"/>
                <w:sz w:val="28"/>
              </w:rPr>
              <w:t xml:space="preserve">69 -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ก.ย. </w:t>
            </w:r>
            <w:r>
              <w:rPr>
                <w:rFonts w:ascii="TH SarabunPSK" w:hAnsi="TH SarabunPSK" w:cs="TH SarabunPSK"/>
                <w:sz w:val="28"/>
              </w:rPr>
              <w:t>69</w:t>
            </w:r>
          </w:p>
          <w:p w:rsidR="005E186D" w:rsidRDefault="005E186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5E186D" w:rsidRDefault="005E186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5E186D" w:rsidRDefault="005E186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5E186D" w:rsidRDefault="005E186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5E186D" w:rsidRDefault="005E186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5E186D" w:rsidRDefault="005E186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5E186D" w:rsidRDefault="005E186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5E186D" w:rsidRDefault="005E186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5E186D" w:rsidRDefault="005E186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5E186D" w:rsidRDefault="005E186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5E186D" w:rsidRDefault="005E186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5E186D" w:rsidRDefault="005E186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พ.ค. </w:t>
            </w:r>
            <w:r>
              <w:rPr>
                <w:rFonts w:ascii="TH SarabunPSK" w:hAnsi="TH SarabunPSK" w:cs="TH SarabunPSK"/>
                <w:sz w:val="28"/>
              </w:rPr>
              <w:t xml:space="preserve">69 -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ก.ย.</w:t>
            </w:r>
            <w:r>
              <w:rPr>
                <w:rFonts w:ascii="TH SarabunPSK" w:hAnsi="TH SarabunPSK" w:cs="TH SarabunPSK"/>
                <w:sz w:val="28"/>
              </w:rPr>
              <w:t xml:space="preserve"> 69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lastRenderedPageBreak/>
              <w:t>กองคลัง</w:t>
            </w:r>
          </w:p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lastRenderedPageBreak/>
              <w:t>กองคลัง</w:t>
            </w:r>
          </w:p>
        </w:tc>
      </w:tr>
      <w:tr w:rsidR="005E186D" w:rsidTr="005E186D">
        <w:trPr>
          <w:trHeight w:val="1124"/>
        </w:trPr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lastRenderedPageBreak/>
              <w:t>3.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186D" w:rsidRDefault="005E186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การบริหารสัญญา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186D" w:rsidRDefault="005E186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คณะกรรมการตรวจรับได้รับผลประโยชน์ต่างตอบแทนเพื่อให้ตรวจรับงานที่ไม่ตรงตามสัญญา หรือมีการเรียกรับสินบน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10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E186D" w:rsidRDefault="005E186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1. การออกใบตรวจรับพัสดุ เมื่อมีการส่ง มอบงานตามงวดที่กำหนด</w:t>
            </w:r>
          </w:p>
          <w:p w:rsidR="005E186D" w:rsidRDefault="005E186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5E186D" w:rsidRDefault="005E186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5E186D" w:rsidRDefault="005E186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5E186D" w:rsidRDefault="005E186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5E186D" w:rsidRDefault="005E186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5E186D" w:rsidRDefault="005E186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5E186D" w:rsidRDefault="005E186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5E186D" w:rsidRDefault="005E186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มีมาตรการการตรวจรับงานโดยเปิดเผย โปร่งใสตรวจ สอบได้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E186D" w:rsidRDefault="005E186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คณะกรรมการตรวจรับพัสดุ ออกใบตรวจรับพัสดุเมื่อมีการส่งมอบงาน ตามงวดที่กำหนดและตรวจรับพัสดุให้ สอดคล้องกับ รายการส่งมอบงานตาม </w:t>
            </w:r>
            <w:r>
              <w:rPr>
                <w:rFonts w:ascii="TH SarabunPSK" w:hAnsi="TH SarabunPSK" w:cs="TH SarabunPSK"/>
                <w:sz w:val="28"/>
              </w:rPr>
              <w:t>TOR</w:t>
            </w:r>
          </w:p>
          <w:p w:rsidR="005E186D" w:rsidRDefault="005E186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5E186D" w:rsidRDefault="005E186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ประชาสัมพันธ์ให้กับทุกภารกิจ/สำนัก อื่นๆ รับทราบและเชิญชวนเข้าร่วม สังเกตการณ์ และเปิดโอกาส ให้มีการซักถาม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พ.ค. </w:t>
            </w:r>
            <w:r>
              <w:rPr>
                <w:rFonts w:ascii="TH SarabunPSK" w:hAnsi="TH SarabunPSK" w:cs="TH SarabunPSK"/>
                <w:sz w:val="28"/>
              </w:rPr>
              <w:t xml:space="preserve">69 -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ก.ย. </w:t>
            </w:r>
            <w:r>
              <w:rPr>
                <w:rFonts w:ascii="TH SarabunPSK" w:hAnsi="TH SarabunPSK" w:cs="TH SarabunPSK"/>
                <w:sz w:val="28"/>
              </w:rPr>
              <w:t>69</w:t>
            </w:r>
          </w:p>
          <w:p w:rsidR="005E186D" w:rsidRDefault="005E186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5E186D" w:rsidRDefault="005E186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5E186D" w:rsidRDefault="005E186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5E186D" w:rsidRDefault="005E186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5E186D" w:rsidRDefault="005E186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5E186D" w:rsidRDefault="005E186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5E186D" w:rsidRDefault="005E186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5E186D" w:rsidRDefault="005E186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5E186D" w:rsidRDefault="005E186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5E186D" w:rsidRDefault="005E186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5E186D" w:rsidRDefault="005E186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พ.ค. </w:t>
            </w:r>
            <w:r>
              <w:rPr>
                <w:rFonts w:ascii="TH SarabunPSK" w:hAnsi="TH SarabunPSK" w:cs="TH SarabunPSK"/>
                <w:sz w:val="28"/>
              </w:rPr>
              <w:t xml:space="preserve">69 -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ก.ย.</w:t>
            </w:r>
            <w:r>
              <w:rPr>
                <w:rFonts w:ascii="TH SarabunPSK" w:hAnsi="TH SarabunPSK" w:cs="TH SarabunPSK"/>
                <w:sz w:val="28"/>
              </w:rPr>
              <w:t xml:space="preserve"> 69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กองคลัง</w:t>
            </w:r>
          </w:p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5E186D" w:rsidRDefault="005E1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กองคลัง</w:t>
            </w:r>
          </w:p>
        </w:tc>
      </w:tr>
    </w:tbl>
    <w:p w:rsidR="005E186D" w:rsidRDefault="005E186D" w:rsidP="005E186D">
      <w:pPr>
        <w:rPr>
          <w:rFonts w:ascii="TH SarabunPSK" w:eastAsiaTheme="minorHAnsi" w:hAnsi="TH SarabunPSK" w:cs="TH SarabunPSK"/>
          <w:sz w:val="32"/>
          <w:szCs w:val="32"/>
        </w:rPr>
      </w:pPr>
    </w:p>
    <w:p w:rsidR="005E186D" w:rsidRPr="006B6533" w:rsidRDefault="005E186D" w:rsidP="006B6533">
      <w:pPr>
        <w:tabs>
          <w:tab w:val="left" w:pos="2700"/>
        </w:tabs>
        <w:rPr>
          <w:rFonts w:ascii="TH SarabunIT๙" w:hAnsi="TH SarabunIT๙" w:cs="TH SarabunIT๙"/>
          <w:sz w:val="36"/>
          <w:szCs w:val="36"/>
        </w:rPr>
      </w:pPr>
    </w:p>
    <w:sectPr w:rsidR="005E186D" w:rsidRPr="006B65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424" w:rsidRDefault="00C94424" w:rsidP="00C94424">
      <w:pPr>
        <w:spacing w:after="0" w:line="240" w:lineRule="auto"/>
      </w:pPr>
      <w:r>
        <w:separator/>
      </w:r>
    </w:p>
  </w:endnote>
  <w:endnote w:type="continuationSeparator" w:id="0">
    <w:p w:rsidR="00C94424" w:rsidRDefault="00C94424" w:rsidP="00C94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Fah kwang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424" w:rsidRDefault="00C94424" w:rsidP="00C94424">
      <w:pPr>
        <w:spacing w:after="0" w:line="240" w:lineRule="auto"/>
      </w:pPr>
      <w:r>
        <w:separator/>
      </w:r>
    </w:p>
  </w:footnote>
  <w:footnote w:type="continuationSeparator" w:id="0">
    <w:p w:rsidR="00C94424" w:rsidRDefault="00C94424" w:rsidP="00C944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371"/>
    <w:rsid w:val="000F28AB"/>
    <w:rsid w:val="001E041E"/>
    <w:rsid w:val="00201371"/>
    <w:rsid w:val="00417083"/>
    <w:rsid w:val="0046533D"/>
    <w:rsid w:val="005E186D"/>
    <w:rsid w:val="00605A4A"/>
    <w:rsid w:val="00617E80"/>
    <w:rsid w:val="006B6533"/>
    <w:rsid w:val="007422AE"/>
    <w:rsid w:val="00A92342"/>
    <w:rsid w:val="00AC6C30"/>
    <w:rsid w:val="00BC4AD6"/>
    <w:rsid w:val="00BD7262"/>
    <w:rsid w:val="00C94424"/>
    <w:rsid w:val="00D11A61"/>
    <w:rsid w:val="00DA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95A"/>
    <w:pPr>
      <w:spacing w:after="160" w:line="259" w:lineRule="auto"/>
    </w:pPr>
    <w:rPr>
      <w:rFonts w:ascii="Calibri" w:eastAsia="Calibri" w:hAnsi="Calibri" w:cs="Cordia New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095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A095A"/>
    <w:rPr>
      <w:rFonts w:ascii="Tahoma" w:eastAsia="Calibri" w:hAnsi="Tahoma" w:cs="Angsana New"/>
      <w:kern w:val="2"/>
      <w:sz w:val="16"/>
      <w:szCs w:val="20"/>
    </w:rPr>
  </w:style>
  <w:style w:type="table" w:styleId="a5">
    <w:name w:val="Table Grid"/>
    <w:basedOn w:val="a1"/>
    <w:uiPriority w:val="59"/>
    <w:rsid w:val="006B65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C94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C94424"/>
    <w:rPr>
      <w:rFonts w:ascii="Calibri" w:eastAsia="Calibri" w:hAnsi="Calibri" w:cs="Cordia New"/>
      <w:kern w:val="2"/>
    </w:rPr>
  </w:style>
  <w:style w:type="paragraph" w:styleId="a8">
    <w:name w:val="footer"/>
    <w:basedOn w:val="a"/>
    <w:link w:val="a9"/>
    <w:uiPriority w:val="99"/>
    <w:unhideWhenUsed/>
    <w:rsid w:val="00C94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C94424"/>
    <w:rPr>
      <w:rFonts w:ascii="Calibri" w:eastAsia="Calibri" w:hAnsi="Calibri" w:cs="Cordia New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95A"/>
    <w:pPr>
      <w:spacing w:after="160" w:line="259" w:lineRule="auto"/>
    </w:pPr>
    <w:rPr>
      <w:rFonts w:ascii="Calibri" w:eastAsia="Calibri" w:hAnsi="Calibri" w:cs="Cordia New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095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A095A"/>
    <w:rPr>
      <w:rFonts w:ascii="Tahoma" w:eastAsia="Calibri" w:hAnsi="Tahoma" w:cs="Angsana New"/>
      <w:kern w:val="2"/>
      <w:sz w:val="16"/>
      <w:szCs w:val="20"/>
    </w:rPr>
  </w:style>
  <w:style w:type="table" w:styleId="a5">
    <w:name w:val="Table Grid"/>
    <w:basedOn w:val="a1"/>
    <w:uiPriority w:val="59"/>
    <w:rsid w:val="006B65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C94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C94424"/>
    <w:rPr>
      <w:rFonts w:ascii="Calibri" w:eastAsia="Calibri" w:hAnsi="Calibri" w:cs="Cordia New"/>
      <w:kern w:val="2"/>
    </w:rPr>
  </w:style>
  <w:style w:type="paragraph" w:styleId="a8">
    <w:name w:val="footer"/>
    <w:basedOn w:val="a"/>
    <w:link w:val="a9"/>
    <w:uiPriority w:val="99"/>
    <w:unhideWhenUsed/>
    <w:rsid w:val="00C94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C94424"/>
    <w:rPr>
      <w:rFonts w:ascii="Calibri" w:eastAsia="Calibri" w:hAnsi="Calibri" w:cs="Cordia New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3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10</Pages>
  <Words>1394</Words>
  <Characters>7950</Characters>
  <Application>Microsoft Office Word</Application>
  <DocSecurity>0</DocSecurity>
  <Lines>66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2026-06-18T02:19:00Z</dcterms:created>
  <dcterms:modified xsi:type="dcterms:W3CDTF">2026-06-22T04:05:00Z</dcterms:modified>
</cp:coreProperties>
</file>